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C" w:rsidRDefault="00E91E9C">
      <w:pPr>
        <w:pStyle w:val="Title"/>
      </w:pPr>
    </w:p>
    <w:p w:rsidR="00E91E9C" w:rsidRDefault="00E91E9C">
      <w:pPr>
        <w:pStyle w:val="Title"/>
      </w:pPr>
    </w:p>
    <w:p w:rsidR="00AA0786" w:rsidRDefault="00890EC9" w:rsidP="00AA0786">
      <w:pPr>
        <w:pStyle w:val="Title"/>
        <w:rPr>
          <w:b/>
          <w:sz w:val="32"/>
        </w:rPr>
      </w:pPr>
      <w:r w:rsidRPr="00072F4D">
        <w:rPr>
          <w:b/>
          <w:sz w:val="32"/>
        </w:rPr>
        <w:t>Disputele ariene. Sinoadele de la Sardica şi Sirmium</w:t>
      </w:r>
    </w:p>
    <w:p w:rsidR="00E91E9C" w:rsidRDefault="00E91E9C">
      <w:pPr>
        <w:widowControl w:val="0"/>
        <w:spacing w:line="360" w:lineRule="auto"/>
        <w:jc w:val="both"/>
        <w:rPr>
          <w:lang w:val="ro-RO"/>
        </w:rPr>
      </w:pPr>
    </w:p>
    <w:p w:rsidR="00A13412" w:rsidRDefault="00A13412">
      <w:pPr>
        <w:widowControl w:val="0"/>
        <w:spacing w:line="360" w:lineRule="auto"/>
        <w:jc w:val="both"/>
        <w:rPr>
          <w:lang w:val="ro-RO"/>
        </w:rPr>
      </w:pPr>
    </w:p>
    <w:p w:rsidR="00E91E9C" w:rsidRPr="00A13412" w:rsidRDefault="00890EC9">
      <w:pPr>
        <w:widowControl w:val="0"/>
        <w:spacing w:line="360" w:lineRule="auto"/>
        <w:jc w:val="center"/>
        <w:rPr>
          <w:sz w:val="28"/>
          <w:szCs w:val="28"/>
          <w:lang w:val="ro-RO"/>
        </w:rPr>
      </w:pPr>
      <w:r w:rsidRPr="00A13412">
        <w:rPr>
          <w:sz w:val="28"/>
          <w:szCs w:val="28"/>
          <w:lang w:val="ro-RO"/>
        </w:rPr>
        <w:t>Rezumat</w:t>
      </w:r>
    </w:p>
    <w:p w:rsidR="00E91E9C" w:rsidRDefault="00890EC9">
      <w:pPr>
        <w:pStyle w:val="BlockText"/>
      </w:pPr>
      <w:r>
        <w:t>Numele arianismului, condamnat la Sinodul I ecumenic din 325, vine de la principalul susţinător, preotul Arie din Alexandria. Prin învăţăturile sale duce mai departe subordinaţianismul. Arianismul este o concepţie raţional-omenească de înţelegere a creştinismului.</w:t>
      </w:r>
    </w:p>
    <w:p w:rsidR="00E91E9C" w:rsidRDefault="00890EC9">
      <w:pPr>
        <w:pStyle w:val="BodyTextIndent2"/>
        <w:ind w:right="895"/>
      </w:pPr>
      <w:r>
        <w:t>Deşi arianismul a fost combătut la sinodul I ecumenic, disputele ariane au continuat pe tot parcursul sec. IV, ceea ce a dus la convocarea a numeroase sinoade, la Antiohia, Tir, Constantinopol, Ierusalim, Alexandria, Sardica, Arelate şi Sirmium. Sub alte forme disputele au continuat secole de-a rândul. Principalul apărător al ortodoxiei a fost Sf. Atanasie cel Mare care a suferit din partea arienilor şi semiarienilor de cinci ori exilul.</w:t>
      </w:r>
    </w:p>
    <w:p w:rsidR="00E91E9C" w:rsidRDefault="00E91E9C">
      <w:pPr>
        <w:widowControl w:val="0"/>
        <w:spacing w:line="360" w:lineRule="auto"/>
        <w:jc w:val="both"/>
        <w:rPr>
          <w:sz w:val="22"/>
          <w:lang w:val="ro-RO"/>
        </w:rPr>
      </w:pPr>
    </w:p>
    <w:p w:rsidR="00E91E9C" w:rsidRPr="00A13412" w:rsidRDefault="00A13412" w:rsidP="00A13412">
      <w:pPr>
        <w:widowControl w:val="0"/>
        <w:spacing w:line="360" w:lineRule="auto"/>
        <w:jc w:val="center"/>
        <w:rPr>
          <w:b/>
          <w:lang w:val="ro-RO"/>
        </w:rPr>
      </w:pPr>
      <w:r>
        <w:rPr>
          <w:b/>
          <w:lang w:val="ro-RO"/>
        </w:rPr>
        <w:t>Contextul apariției disputelor</w:t>
      </w:r>
    </w:p>
    <w:p w:rsidR="00E91E9C" w:rsidRDefault="00890EC9">
      <w:pPr>
        <w:pStyle w:val="BodyText"/>
      </w:pPr>
      <w:r>
        <w:tab/>
        <w:t>Pentru a înţelege importanţa acestor sinoade se impune cunoaşterea contextului istoric în care au avut loc şi a disputelor din acea vreme. Cu greu putem evalua istoria Bisericii fără a să ţinem seama şi de contextul social politic al vremii. Acest lucru este valabil şi pentru secolul IV, un secol plin de frământări şi lupte religioase.</w:t>
      </w:r>
    </w:p>
    <w:p w:rsidR="00E91E9C" w:rsidRDefault="00890EC9">
      <w:pPr>
        <w:widowControl w:val="0"/>
        <w:spacing w:line="360" w:lineRule="auto"/>
        <w:jc w:val="both"/>
        <w:rPr>
          <w:lang w:val="ro-RO"/>
        </w:rPr>
      </w:pPr>
      <w:r>
        <w:rPr>
          <w:lang w:val="ro-RO"/>
        </w:rPr>
        <w:tab/>
        <w:t>După încetarea persecuţiilor păgâne în anul 313, după Edictul de la Milan, dat de împăratul Constantin cel Mare</w:t>
      </w:r>
      <w:r>
        <w:rPr>
          <w:rStyle w:val="FootnoteReference"/>
          <w:lang w:val="ro-RO"/>
        </w:rPr>
        <w:footnoteReference w:id="2"/>
      </w:r>
      <w:r>
        <w:rPr>
          <w:lang w:val="ro-RO"/>
        </w:rPr>
        <w:t>, avea să urmeze confruntarea cu abaterile de la dreapta credinţă şi persecuţiile din partea împăraţilor eretici.</w:t>
      </w:r>
    </w:p>
    <w:p w:rsidR="00E91E9C" w:rsidRDefault="00890EC9">
      <w:pPr>
        <w:widowControl w:val="0"/>
        <w:spacing w:line="360" w:lineRule="auto"/>
        <w:jc w:val="both"/>
        <w:rPr>
          <w:lang w:val="ro-RO"/>
        </w:rPr>
      </w:pPr>
      <w:r>
        <w:rPr>
          <w:lang w:val="ro-RO"/>
        </w:rPr>
        <w:tab/>
        <w:t>Nu puţine au fost eforturile Părinţilor Bisericii pentru apărarea dreptei credinţe şi combaterea ereziilor ce începeau să apară ca ciupercile după ploaie. Avem în vedere sectele iudaizante, cele gnostice sincretiste şi cele anti-trinitare.</w:t>
      </w:r>
    </w:p>
    <w:p w:rsidR="00E91E9C" w:rsidRDefault="00890EC9">
      <w:pPr>
        <w:pStyle w:val="BodyText"/>
      </w:pPr>
      <w:r>
        <w:tab/>
        <w:t>În acest mediu tulbure, în mijlocul iudaizanţilor din Alexandria izbucneşte erezia lui Arie</w:t>
      </w:r>
      <w:r>
        <w:rPr>
          <w:rStyle w:val="FootnoteReference"/>
        </w:rPr>
        <w:footnoteReference w:id="3"/>
      </w:r>
      <w:r>
        <w:t>, cunoscută în istorie sub numele de arianism.</w:t>
      </w:r>
    </w:p>
    <w:p w:rsidR="00E91E9C" w:rsidRDefault="00E91E9C">
      <w:pPr>
        <w:widowControl w:val="0"/>
        <w:spacing w:line="360" w:lineRule="auto"/>
        <w:ind w:left="360"/>
        <w:jc w:val="both"/>
        <w:rPr>
          <w:lang w:val="ro-RO"/>
        </w:rPr>
      </w:pPr>
    </w:p>
    <w:p w:rsidR="00E91E9C" w:rsidRPr="00A13412" w:rsidRDefault="00890EC9">
      <w:pPr>
        <w:pStyle w:val="Heading1"/>
        <w:rPr>
          <w:b/>
          <w:i w:val="0"/>
        </w:rPr>
      </w:pPr>
      <w:r w:rsidRPr="00A13412">
        <w:rPr>
          <w:b/>
          <w:i w:val="0"/>
        </w:rPr>
        <w:t>Disputele de după primul sinod ecumenic din 325</w:t>
      </w:r>
    </w:p>
    <w:p w:rsidR="00E91E9C" w:rsidRDefault="00E91E9C">
      <w:pPr>
        <w:widowControl w:val="0"/>
        <w:spacing w:line="360" w:lineRule="auto"/>
        <w:ind w:left="360"/>
        <w:jc w:val="both"/>
        <w:rPr>
          <w:lang w:val="ro-RO"/>
        </w:rPr>
      </w:pPr>
    </w:p>
    <w:p w:rsidR="00E91E9C" w:rsidRDefault="00890EC9">
      <w:pPr>
        <w:pStyle w:val="BodyTextIndent"/>
      </w:pPr>
      <w:r>
        <w:t>Deşi la sinodul de la Niceea din 325 arianismul a fost condamnat ca erezie, totuşi hotărârile luate la acest sinod nu au adus linişte în imperiu şi în rândul credincioşilor. Din derularea evenimentelor ce au urmat ne putem da seama de amploarea luptelor dintre ortodocşi şi arieni. În perioada 330 – 342 s-au ţinut mai multe sinoade, atât de ortodocşi cât şi de arieni. Amintim sinoadele de la Antiohia (330, 340, 341), Tyr (335), Constantinopol (335, 338) Alexandria (338) şi Roma (340-341).</w:t>
      </w:r>
    </w:p>
    <w:p w:rsidR="00E91E9C" w:rsidRDefault="00890EC9">
      <w:pPr>
        <w:widowControl w:val="0"/>
        <w:spacing w:line="360" w:lineRule="auto"/>
        <w:ind w:firstLine="720"/>
        <w:jc w:val="both"/>
        <w:rPr>
          <w:lang w:val="ro-RO"/>
        </w:rPr>
      </w:pPr>
      <w:r>
        <w:rPr>
          <w:lang w:val="ro-RO"/>
        </w:rPr>
        <w:t>După anul 325, cunoaştem trei ramuri ale arienilor: extremişti, moderaţi şi omei sau omieni. Arienii extremişti negat consubstanţialitatea Fiului cu Tatăl. Ei mai sunt cunoscuţi sub numele de anomei sau anomieni. Arienii moderaţi afirmau şi învăţau că „Fiul este asemănător în substanţă cu Tatăl”. Mai sunt cunoscuţi sub numele de omiusieni, semiarieni sau eusebieni, după numele lui Eusebiu de Nicomidia. A treia ramură ariană învăţa că „Fiul este asemănător cu Tatăl în toate”. Mai sunt cunoscuţi sub numele de acacieni, după numele lui Acaciu de Cezareea.</w:t>
      </w:r>
    </w:p>
    <w:p w:rsidR="00E91E9C" w:rsidRDefault="00890EC9">
      <w:pPr>
        <w:widowControl w:val="0"/>
        <w:spacing w:line="360" w:lineRule="auto"/>
        <w:ind w:firstLine="720"/>
        <w:jc w:val="both"/>
        <w:rPr>
          <w:lang w:val="ro-RO"/>
        </w:rPr>
      </w:pPr>
      <w:r>
        <w:rPr>
          <w:lang w:val="ro-RO"/>
        </w:rPr>
        <w:t>Mărturisirea ortodoxă definită la sinodul de la Niceea din 325 este aceea că „Fiul este deofiinţă cu Tatăl”.</w:t>
      </w:r>
    </w:p>
    <w:p w:rsidR="00E91E9C" w:rsidRDefault="00890EC9">
      <w:pPr>
        <w:widowControl w:val="0"/>
        <w:spacing w:line="360" w:lineRule="auto"/>
        <w:ind w:firstLine="720"/>
        <w:jc w:val="both"/>
        <w:rPr>
          <w:lang w:val="ro-RO"/>
        </w:rPr>
      </w:pPr>
      <w:r>
        <w:rPr>
          <w:lang w:val="ro-RO"/>
        </w:rPr>
        <w:t>Eusebienii sunt cei care au introdus confuzie în rândul credincioşilor şi au câştigat de partea lor pe împăratul Constantin cel Mare.</w:t>
      </w:r>
    </w:p>
    <w:p w:rsidR="00E91E9C" w:rsidRDefault="00890EC9">
      <w:pPr>
        <w:widowControl w:val="0"/>
        <w:spacing w:line="360" w:lineRule="auto"/>
        <w:ind w:firstLine="720"/>
        <w:jc w:val="both"/>
        <w:rPr>
          <w:lang w:val="ro-RO"/>
        </w:rPr>
      </w:pPr>
      <w:r>
        <w:rPr>
          <w:lang w:val="ro-RO"/>
        </w:rPr>
        <w:t>După sinoul I ecumenic din 325, principalul apărător al ortodoxiei a fost Sf. Atanasie cel Mare</w:t>
      </w:r>
      <w:r>
        <w:rPr>
          <w:rStyle w:val="FootnoteReference"/>
          <w:lang w:val="ro-RO"/>
        </w:rPr>
        <w:footnoteReference w:id="4"/>
      </w:r>
      <w:r>
        <w:rPr>
          <w:lang w:val="ro-RO"/>
        </w:rPr>
        <w:t>, care alături de alţi episcopi ortodocşi precum Eustaţiu al Antiohiei</w:t>
      </w:r>
      <w:r>
        <w:rPr>
          <w:rStyle w:val="FootnoteReference"/>
          <w:lang w:val="ro-RO"/>
        </w:rPr>
        <w:footnoteReference w:id="5"/>
      </w:r>
      <w:r>
        <w:rPr>
          <w:lang w:val="ro-RO"/>
        </w:rPr>
        <w:t>, Marcel al Ancirei</w:t>
      </w:r>
      <w:r>
        <w:rPr>
          <w:rStyle w:val="FootnoteReference"/>
          <w:lang w:val="ro-RO"/>
        </w:rPr>
        <w:footnoteReference w:id="6"/>
      </w:r>
      <w:r>
        <w:rPr>
          <w:lang w:val="ro-RO"/>
        </w:rPr>
        <w:t xml:space="preserve"> au avut de suferit multe prigoane din partea semiarienilor.</w:t>
      </w:r>
    </w:p>
    <w:p w:rsidR="00E91E9C" w:rsidRDefault="00890EC9">
      <w:pPr>
        <w:widowControl w:val="0"/>
        <w:spacing w:line="360" w:lineRule="auto"/>
        <w:ind w:firstLine="720"/>
        <w:jc w:val="both"/>
        <w:rPr>
          <w:lang w:val="ro-RO"/>
        </w:rPr>
      </w:pPr>
      <w:r>
        <w:rPr>
          <w:lang w:val="ro-RO"/>
        </w:rPr>
        <w:t xml:space="preserve">Astfel în 330 într-un sinod ţinut la Antiohia Eutaţiu al Antiohiei este condamnat şi trimis în exil. În anul 335 se ţine un alt sinod la Tyr la care majoritatea participanţilor erau semiarieni. </w:t>
      </w:r>
      <w:r>
        <w:rPr>
          <w:lang w:val="ro-RO"/>
        </w:rPr>
        <w:lastRenderedPageBreak/>
        <w:t>La acest sinod este condamnat pe nedrept Sf. Atanasie cel Mare. Principalii săi adversari erau episcopii Eusebiu al Nicomidiei şi Eusebiu al Cezareei. Pentru a-l scoate din luptă semiarienii îi aduc acuze de ordin politic, pentru a-l determina pe împăratul Constantin cel Mare să ia măsuri împotriva Sf. Atanasie. Ca urmare a acestor intrigi şi denigrări, la ordinul împăratului, Sf. Atanasie</w:t>
      </w:r>
      <w:r>
        <w:rPr>
          <w:rStyle w:val="FootnoteReference"/>
          <w:lang w:val="ro-RO"/>
        </w:rPr>
        <w:footnoteReference w:id="7"/>
      </w:r>
      <w:r>
        <w:rPr>
          <w:lang w:val="ro-RO"/>
        </w:rPr>
        <w:t xml:space="preserve"> este exilat la Traveri în 335.</w:t>
      </w:r>
      <w:r>
        <w:rPr>
          <w:rStyle w:val="FootnoteReference"/>
          <w:lang w:val="ro-RO"/>
        </w:rPr>
        <w:footnoteReference w:id="8"/>
      </w:r>
      <w:r>
        <w:rPr>
          <w:lang w:val="ro-RO"/>
        </w:rPr>
        <w:t xml:space="preserve"> </w:t>
      </w:r>
    </w:p>
    <w:p w:rsidR="00E91E9C" w:rsidRDefault="00890EC9">
      <w:pPr>
        <w:widowControl w:val="0"/>
        <w:spacing w:line="360" w:lineRule="auto"/>
        <w:ind w:firstLine="720"/>
        <w:jc w:val="both"/>
        <w:rPr>
          <w:lang w:val="ro-RO"/>
        </w:rPr>
      </w:pPr>
      <w:r>
        <w:rPr>
          <w:lang w:val="ro-RO"/>
        </w:rPr>
        <w:t>În acelaşi an într-un sinod ţinut la Constantinopol este condamnat şi exilat episcopul Marcel al Ancirei.</w:t>
      </w:r>
    </w:p>
    <w:p w:rsidR="00E91E9C" w:rsidRDefault="00890EC9">
      <w:pPr>
        <w:widowControl w:val="0"/>
        <w:spacing w:line="360" w:lineRule="auto"/>
        <w:ind w:firstLine="720"/>
        <w:jc w:val="both"/>
        <w:rPr>
          <w:lang w:val="ro-RO"/>
        </w:rPr>
      </w:pPr>
      <w:r>
        <w:rPr>
          <w:lang w:val="ro-RO"/>
        </w:rPr>
        <w:t>Arie a continua să tulbure Biserica până la moartea sa în anul 336. În 337 moare şi Constantin cel Mare.</w:t>
      </w:r>
    </w:p>
    <w:p w:rsidR="00E91E9C" w:rsidRDefault="00E91E9C">
      <w:pPr>
        <w:widowControl w:val="0"/>
        <w:spacing w:line="360" w:lineRule="auto"/>
        <w:ind w:firstLine="720"/>
        <w:jc w:val="both"/>
        <w:rPr>
          <w:lang w:val="ro-RO"/>
        </w:rPr>
      </w:pPr>
    </w:p>
    <w:p w:rsidR="00E91E9C" w:rsidRPr="00A13412" w:rsidRDefault="00890EC9">
      <w:pPr>
        <w:widowControl w:val="0"/>
        <w:numPr>
          <w:ilvl w:val="0"/>
          <w:numId w:val="4"/>
        </w:numPr>
        <w:spacing w:line="360" w:lineRule="auto"/>
        <w:jc w:val="both"/>
        <w:rPr>
          <w:b/>
          <w:i/>
          <w:iCs/>
          <w:lang w:val="ro-RO"/>
        </w:rPr>
      </w:pPr>
      <w:r w:rsidRPr="00A13412">
        <w:rPr>
          <w:b/>
          <w:i/>
          <w:iCs/>
          <w:lang w:val="ro-RO"/>
        </w:rPr>
        <w:t>Situaţia politică</w:t>
      </w:r>
    </w:p>
    <w:p w:rsidR="00E91E9C" w:rsidRDefault="00890EC9">
      <w:pPr>
        <w:pStyle w:val="BodyTextIndent"/>
      </w:pPr>
      <w:r>
        <w:t>După moartea lui Constantin cel Mare, în urma luptelor pentru putere, imperiul este împărţit între cei trei fii ai săi:</w:t>
      </w:r>
      <w:r>
        <w:rPr>
          <w:rStyle w:val="FootnoteReference"/>
        </w:rPr>
        <w:footnoteReference w:id="9"/>
      </w:r>
    </w:p>
    <w:p w:rsidR="00E91E9C" w:rsidRDefault="00890EC9">
      <w:pPr>
        <w:widowControl w:val="0"/>
        <w:numPr>
          <w:ilvl w:val="0"/>
          <w:numId w:val="3"/>
        </w:numPr>
        <w:spacing w:line="360" w:lineRule="auto"/>
        <w:jc w:val="both"/>
        <w:rPr>
          <w:lang w:val="ro-RO"/>
        </w:rPr>
      </w:pPr>
      <w:r>
        <w:rPr>
          <w:lang w:val="ro-RO"/>
        </w:rPr>
        <w:t>Constantin II, care ia în stăpânire Britania, Galia şi Spania,</w:t>
      </w:r>
    </w:p>
    <w:p w:rsidR="00E91E9C" w:rsidRDefault="00890EC9">
      <w:pPr>
        <w:widowControl w:val="0"/>
        <w:numPr>
          <w:ilvl w:val="0"/>
          <w:numId w:val="3"/>
        </w:numPr>
        <w:spacing w:line="360" w:lineRule="auto"/>
        <w:jc w:val="both"/>
        <w:rPr>
          <w:lang w:val="ro-RO"/>
        </w:rPr>
      </w:pPr>
      <w:r>
        <w:rPr>
          <w:lang w:val="ro-RO"/>
        </w:rPr>
        <w:t>Constans primeşte partea de Apus a imperiului, iar</w:t>
      </w:r>
    </w:p>
    <w:p w:rsidR="00E91E9C" w:rsidRDefault="00890EC9">
      <w:pPr>
        <w:widowControl w:val="0"/>
        <w:numPr>
          <w:ilvl w:val="0"/>
          <w:numId w:val="3"/>
        </w:numPr>
        <w:spacing w:line="360" w:lineRule="auto"/>
        <w:jc w:val="both"/>
        <w:rPr>
          <w:lang w:val="ro-RO"/>
        </w:rPr>
      </w:pPr>
      <w:r>
        <w:rPr>
          <w:lang w:val="ro-RO"/>
        </w:rPr>
        <w:t>Constanţiu partea de Răsărit a imperiului.</w:t>
      </w:r>
    </w:p>
    <w:p w:rsidR="00E91E9C" w:rsidRDefault="00890EC9">
      <w:pPr>
        <w:pStyle w:val="BodyTextIndent"/>
      </w:pPr>
      <w:r>
        <w:t>Toţi trei s-au întâlnit la Viminacium, pe Dunăre, a 9 septembrie 337. Între hotărârile pe care le-au luat cu acest prilej, ei au permis episcopilor exilaţi să se reîntoarcă la scaunele lor. Din anul 340, partea de imperiu aflată în stăpânirea lui Constantin II în va reveni lui Constans, fapt care va duce la creşterea puterii politice şi militare a lui Constans faţă de fratele său Constanţiu care stăpânea partea de Răsărit a imperiului şi susţinea pe semiarieni.</w:t>
      </w:r>
    </w:p>
    <w:p w:rsidR="00E91E9C" w:rsidRDefault="00890EC9">
      <w:pPr>
        <w:pStyle w:val="BodyTextIndent"/>
      </w:pPr>
      <w:r>
        <w:t>Merită să mai amintim faptul că fiii lui Constantin cel Mare au purtat până la moarte şi titulatura de Pontifex Maximus.</w:t>
      </w:r>
    </w:p>
    <w:p w:rsidR="00E91E9C" w:rsidRDefault="00E91E9C">
      <w:pPr>
        <w:widowControl w:val="0"/>
        <w:spacing w:line="360" w:lineRule="auto"/>
        <w:ind w:left="720"/>
        <w:jc w:val="both"/>
        <w:rPr>
          <w:lang w:val="ro-RO"/>
        </w:rPr>
      </w:pPr>
    </w:p>
    <w:p w:rsidR="00E91E9C" w:rsidRPr="00A13412" w:rsidRDefault="00890EC9">
      <w:pPr>
        <w:widowControl w:val="0"/>
        <w:numPr>
          <w:ilvl w:val="0"/>
          <w:numId w:val="4"/>
        </w:numPr>
        <w:spacing w:line="360" w:lineRule="auto"/>
        <w:jc w:val="both"/>
        <w:rPr>
          <w:b/>
          <w:i/>
          <w:iCs/>
          <w:lang w:val="ro-RO"/>
        </w:rPr>
      </w:pPr>
      <w:r w:rsidRPr="00A13412">
        <w:rPr>
          <w:b/>
          <w:i/>
          <w:iCs/>
          <w:lang w:val="ro-RO"/>
        </w:rPr>
        <w:t>Continuarea disputelor</w:t>
      </w:r>
    </w:p>
    <w:p w:rsidR="00E91E9C" w:rsidRDefault="00890EC9">
      <w:pPr>
        <w:pStyle w:val="BodyTextIndent"/>
      </w:pPr>
      <w:r>
        <w:t>După moartea lui Constantin cel Mare, Constanţiu a ţinut partea semiarienilor, în timp ce fratele său Constans era de partea ortodocşilor.</w:t>
      </w:r>
    </w:p>
    <w:p w:rsidR="00E91E9C" w:rsidRDefault="00890EC9">
      <w:pPr>
        <w:pStyle w:val="BodyTextIndent"/>
      </w:pPr>
      <w:r>
        <w:t xml:space="preserve">În iunie 337 Constantin II îi permite Sf. Atanasie cel Mare să se întoarcă în Alexandria. În septembrie 337, Sf. Atanasie se întâlneşte cu Constantin II la Viminacium. În drum spre Alexandria în însoşeşte pe împărat. Un sinod ţinut la Alexandria în 338 susţine pe Sf. Atanasie împotriva acuzelor nedrepte ce i s-au adus la sinodul ţinut la Tyr în 335. Însă semiarienii nu s-au </w:t>
      </w:r>
      <w:r>
        <w:lastRenderedPageBreak/>
        <w:t>împăcat cu faptul că Sf. Atanasie s-a întors la Alexandria, ci au continuat intrigile. Ei ţin un sinod la Constantinopol în 338 şi alungă din scaun pe episcopul Pavel</w:t>
      </w:r>
      <w:r>
        <w:rPr>
          <w:rStyle w:val="FootnoteReference"/>
        </w:rPr>
        <w:footnoteReference w:id="10"/>
      </w:r>
      <w:r>
        <w:t xml:space="preserve"> şi pun în locul lui pe Eusebiu de Nicomidia, liderul semiarienilor, iar la Nicomidia pe Amphion.</w:t>
      </w:r>
      <w:r>
        <w:rPr>
          <w:rStyle w:val="FootnoteReference"/>
        </w:rPr>
        <w:footnoteReference w:id="11"/>
      </w:r>
      <w:r>
        <w:t xml:space="preserve"> La Alexandria, semiarienii aleg pe Pistos. În acest context tensionat al relaţiilor dintre ortodocşi şi semiarieni, ei încearcă să câştige de partea lor pe papa Iuliu</w:t>
      </w:r>
      <w:r>
        <w:rPr>
          <w:rStyle w:val="FootnoteReference"/>
        </w:rPr>
        <w:footnoteReference w:id="12"/>
      </w:r>
      <w:r>
        <w:t xml:space="preserve"> (337-352), de curând ales, în încercarea de a denigra pe Sf. Atanasie cel Mare şi de a susţine pe episcopul Pistos.</w:t>
      </w:r>
    </w:p>
    <w:p w:rsidR="00E91E9C" w:rsidRDefault="00890EC9">
      <w:pPr>
        <w:pStyle w:val="BodyTextIndent"/>
      </w:pPr>
      <w:r>
        <w:t>Chiar şi din această expunere sumară de până acum ne putem face o imagine asupra disputelor teologice ce au avut lor în sânul Bisericii după 325. Aceste dispute nu s-au oprit aici ci au continuat şi în anii următori. Pe de o parte semiarienii mai trimit o delegaţie la cei trei împăraţi pentru a-i atrage de partea lor în aceste dispute. Delegaţia este primită doar de Constanţiu. În acelaşi timp o delegaţie trimisă de Sf. Atanasie prezintă papei situaţia reală şi nedreptăţile comise la Tyr împotriva Sf. Atanasie şi a ortodocşilor în general.</w:t>
      </w:r>
    </w:p>
    <w:p w:rsidR="00E91E9C" w:rsidRDefault="00890EC9">
      <w:pPr>
        <w:pStyle w:val="BodyTextIndent"/>
      </w:pPr>
      <w:r>
        <w:t>Semiarienii continua lupta împotriva Sf. Atanasie prin alegerea lui Grigorie al Capadociei care intră în Alexandria în 339, spre bucuria arienilor.</w:t>
      </w:r>
      <w:r>
        <w:rPr>
          <w:rStyle w:val="FootnoteReference"/>
        </w:rPr>
        <w:footnoteReference w:id="13"/>
      </w:r>
    </w:p>
    <w:p w:rsidR="00E91E9C" w:rsidRDefault="00890EC9">
      <w:pPr>
        <w:pStyle w:val="BodyTextIndent"/>
      </w:pPr>
      <w:r>
        <w:t>În aceste condiţii tensionate, în care aproape întreg Răsăritul era dominat de eusebieni, papa îşi propune să convoace un sinod la Roma pentru a cerceta în amănunt disputa dintre semiarieni şi ortodocşi, însă semiarienii, întruniţi la Antiohia, refuză propunerea papei, invocând o invazie a persilor. Sinodul este convocat la sfârşitul anului 340 şi începutul  lui 341. Au participat preoţi şi episcopi persecutaţi de semiarieni printre care Marcel al Ancirei, Pavel al Constantinopolului, Sf. Atanasie cel Mare şi mulţi alţii. Sinodul declară nevinovaţi pe Marcel al Ancirei şi pe Sf. Atanasie.</w:t>
      </w:r>
    </w:p>
    <w:p w:rsidR="00E91E9C" w:rsidRDefault="00890EC9">
      <w:pPr>
        <w:widowControl w:val="0"/>
        <w:spacing w:line="360" w:lineRule="auto"/>
        <w:ind w:firstLine="720"/>
        <w:jc w:val="both"/>
        <w:rPr>
          <w:lang w:val="ro-RO"/>
        </w:rPr>
      </w:pPr>
      <w:r>
        <w:rPr>
          <w:lang w:val="ro-RO"/>
        </w:rPr>
        <w:t xml:space="preserve">La finalul lucrărilor sinodului, papa comunică hotărârile acestuia episcopilor semiarieni din Orient. </w:t>
      </w:r>
    </w:p>
    <w:p w:rsidR="00E91E9C" w:rsidRDefault="00890EC9">
      <w:pPr>
        <w:widowControl w:val="0"/>
        <w:spacing w:line="360" w:lineRule="auto"/>
        <w:ind w:firstLine="720"/>
        <w:jc w:val="both"/>
        <w:rPr>
          <w:lang w:val="ro-RO"/>
        </w:rPr>
      </w:pPr>
      <w:r>
        <w:rPr>
          <w:lang w:val="ro-RO"/>
        </w:rPr>
        <w:t>În 341, după sinodul de la Roma, se întruneşte un mare sinod la Antiohia la care participă peste 90 de episcopi ortodocşi şi semiarieni. Cu acest prilej se alcătuiesc trei formule de credinţă. Cele hotărâte la acest sinod sunt făcute cunoscute întregii Bisericii printr-o enciclică.</w:t>
      </w:r>
    </w:p>
    <w:p w:rsidR="00E91E9C" w:rsidRDefault="00890EC9">
      <w:pPr>
        <w:widowControl w:val="0"/>
        <w:spacing w:line="360" w:lineRule="auto"/>
        <w:jc w:val="both"/>
        <w:rPr>
          <w:lang w:val="ro-RO"/>
        </w:rPr>
      </w:pPr>
      <w:r>
        <w:rPr>
          <w:lang w:val="ro-RO"/>
        </w:rPr>
        <w:tab/>
        <w:t>La cererea lui Constans, Constanţiu trimite o delegaţie de episcopi la începutul anului 342 la Treveri, în Galia de Nord, unde se afla reşedinţa lui Constans, ducând cu ea a patra formulă de credinţă, alta decât cea de la Sinodul de la Antiohia din 341.</w:t>
      </w:r>
    </w:p>
    <w:p w:rsidR="00E91E9C" w:rsidRDefault="00890EC9">
      <w:pPr>
        <w:widowControl w:val="0"/>
        <w:spacing w:line="360" w:lineRule="auto"/>
        <w:ind w:firstLine="720"/>
        <w:jc w:val="both"/>
        <w:rPr>
          <w:lang w:val="ro-RO"/>
        </w:rPr>
      </w:pPr>
      <w:r>
        <w:rPr>
          <w:lang w:val="ro-RO"/>
        </w:rPr>
        <w:lastRenderedPageBreak/>
        <w:t>Este uşor de înţeles de ce papa, împreună cu Osius de Cordoba</w:t>
      </w:r>
      <w:r>
        <w:rPr>
          <w:rStyle w:val="FootnoteReference"/>
          <w:lang w:val="ro-RO"/>
        </w:rPr>
        <w:footnoteReference w:id="14"/>
      </w:r>
      <w:r>
        <w:rPr>
          <w:lang w:val="ro-RO"/>
        </w:rPr>
        <w:t xml:space="preserve"> şi Maximus de Treveri cer lui Constans convocarea unui nou sinod la care să fie reexaminate toate problemele rămase nelămurite, între orientali şi occidentali. </w:t>
      </w:r>
    </w:p>
    <w:p w:rsidR="00E91E9C" w:rsidRDefault="00890EC9">
      <w:pPr>
        <w:widowControl w:val="0"/>
        <w:spacing w:line="360" w:lineRule="auto"/>
        <w:ind w:firstLine="720"/>
        <w:jc w:val="both"/>
        <w:rPr>
          <w:lang w:val="ro-RO"/>
        </w:rPr>
      </w:pPr>
      <w:r>
        <w:rPr>
          <w:lang w:val="ro-RO"/>
        </w:rPr>
        <w:t>În acest context, Constans, care era ortodox, propune fratelui său Constanţiu ca episcopii din cele două jumătăţi ale imperiului să se întrunească într-un sinod la Sardica.</w:t>
      </w:r>
      <w:r>
        <w:rPr>
          <w:rStyle w:val="FootnoteReference"/>
          <w:lang w:val="ro-RO"/>
        </w:rPr>
        <w:footnoteReference w:id="15"/>
      </w:r>
      <w:r>
        <w:rPr>
          <w:lang w:val="ro-RO"/>
        </w:rPr>
        <w:t xml:space="preserve"> Desfăşurarea sinodului la Sardica a fost motivată prin faptul că aici era graniţa dintre Răsărit şi Apus.</w:t>
      </w:r>
    </w:p>
    <w:p w:rsidR="00E91E9C" w:rsidRDefault="00E91E9C">
      <w:pPr>
        <w:widowControl w:val="0"/>
        <w:spacing w:line="360" w:lineRule="auto"/>
        <w:ind w:firstLine="720"/>
        <w:jc w:val="both"/>
        <w:rPr>
          <w:lang w:val="ro-RO"/>
        </w:rPr>
      </w:pPr>
    </w:p>
    <w:p w:rsidR="00E91E9C" w:rsidRPr="00A13412" w:rsidRDefault="00890EC9">
      <w:pPr>
        <w:widowControl w:val="0"/>
        <w:numPr>
          <w:ilvl w:val="0"/>
          <w:numId w:val="4"/>
        </w:numPr>
        <w:spacing w:line="360" w:lineRule="auto"/>
        <w:jc w:val="both"/>
        <w:rPr>
          <w:b/>
          <w:i/>
          <w:iCs/>
          <w:lang w:val="ro-RO"/>
        </w:rPr>
      </w:pPr>
      <w:r w:rsidRPr="00A13412">
        <w:rPr>
          <w:b/>
          <w:i/>
          <w:iCs/>
          <w:lang w:val="ro-RO"/>
        </w:rPr>
        <w:t>Sinodul de la Sardica</w:t>
      </w:r>
    </w:p>
    <w:p w:rsidR="00E91E9C" w:rsidRDefault="00890EC9">
      <w:pPr>
        <w:pStyle w:val="BodyTextIndent"/>
      </w:pPr>
      <w:r>
        <w:t>În aprilie 342 împăratul Constans se întâlneşte cu Sf. Atanasie şi se convinge de dreptatea acestuia. Sinodul s-a deschis în 343</w:t>
      </w:r>
      <w:r>
        <w:rPr>
          <w:rStyle w:val="FootnoteReference"/>
        </w:rPr>
        <w:footnoteReference w:id="16"/>
      </w:r>
      <w:r>
        <w:t xml:space="preserve"> şi au participat 170</w:t>
      </w:r>
      <w:r>
        <w:rPr>
          <w:rStyle w:val="FootnoteReference"/>
        </w:rPr>
        <w:footnoteReference w:id="17"/>
      </w:r>
      <w:r>
        <w:t xml:space="preserve"> de episcopi dintre care circa 80 semiarieni.</w:t>
      </w:r>
      <w:r>
        <w:rPr>
          <w:rStyle w:val="FootnoteReference"/>
        </w:rPr>
        <w:footnoteReference w:id="18"/>
      </w:r>
      <w:r>
        <w:t xml:space="preserve"> Acest sinod este prezidat de episcopul Osiu de Cordoba, alături de Gaudenţui de Niş şi Protogene al Sardicei.</w:t>
      </w:r>
      <w:r>
        <w:rPr>
          <w:rStyle w:val="FootnoteReference"/>
        </w:rPr>
        <w:footnoteReference w:id="19"/>
      </w:r>
    </w:p>
    <w:p w:rsidR="00E91E9C" w:rsidRDefault="00890EC9">
      <w:pPr>
        <w:pStyle w:val="BodyTextIndent"/>
      </w:pPr>
      <w:r>
        <w:t xml:space="preserve">În </w:t>
      </w:r>
      <w:r>
        <w:rPr>
          <w:i/>
          <w:iCs/>
        </w:rPr>
        <w:t>Pidalion</w:t>
      </w:r>
      <w:r>
        <w:t xml:space="preserve"> găsim cu referire la acest sinod o notiţă în care se menţionează că sinodul s-a ţinut în anul 344.</w:t>
      </w:r>
      <w:r>
        <w:rPr>
          <w:rStyle w:val="FootnoteReference"/>
        </w:rPr>
        <w:footnoteReference w:id="20"/>
      </w:r>
      <w:r>
        <w:t xml:space="preserve"> De fapt, a început în anul 343 şi a continuat şi în 344. </w:t>
      </w:r>
    </w:p>
    <w:p w:rsidR="00E91E9C" w:rsidRDefault="00890EC9">
      <w:pPr>
        <w:pStyle w:val="BodyTextIndent"/>
      </w:pPr>
      <w:r>
        <w:t>Papa I a fost reprezentat de preoţii Archidamus şi Philoxenus şi diaconul Leon, iar episcopul Maximinus de Treveri a fost reprezentat de Verissimus de Lungdunum. La sinod au fost reprezentate toate provinciile  de pe cuprinsul imperiului.</w:t>
      </w:r>
      <w:r>
        <w:rPr>
          <w:rStyle w:val="FootnoteReference"/>
        </w:rPr>
        <w:footnoteReference w:id="21"/>
      </w:r>
      <w:r>
        <w:t xml:space="preserve"> Din actele sinodului putem constata că episcopii illyrieni prezenţi la sinod erau destul de numeroşi. Cei din Răsărit au fost în jur de 80, în frunte cu Ştefan de Antiohia, şi au ţinut să se delimiteze de episcopii din provinciile </w:t>
      </w:r>
      <w:r>
        <w:lastRenderedPageBreak/>
        <w:t>occidentale ca nu cumva unii dintre ei să treacă de partea ortodocşilor.</w:t>
      </w:r>
      <w:r>
        <w:rPr>
          <w:rStyle w:val="FootnoteReference"/>
        </w:rPr>
        <w:footnoteReference w:id="22"/>
      </w:r>
      <w:r>
        <w:t xml:space="preserve"> Cu toate acestea, doi dintre ei, Asterie,  din Arabia şi Macarie din Palestina s-au alăturat ortodocşilor.</w:t>
      </w:r>
      <w:r>
        <w:rPr>
          <w:rStyle w:val="FootnoteReference"/>
        </w:rPr>
        <w:footnoteReference w:id="23"/>
      </w:r>
    </w:p>
    <w:p w:rsidR="00E91E9C" w:rsidRDefault="00890EC9">
      <w:pPr>
        <w:pStyle w:val="BodyTextIndent"/>
      </w:pPr>
      <w:r>
        <w:t>Semiarienii au cerut ca episcopii depuşi de ei la sinoadele din 330 de la Antiohia şi din 335 din Tyr şi Constantinopol să nu fie primiţi la sinod</w:t>
      </w:r>
      <w:r>
        <w:rPr>
          <w:rStyle w:val="FootnoteReference"/>
        </w:rPr>
        <w:footnoteReference w:id="24"/>
      </w:r>
      <w:r>
        <w:t>. Episcopii illyrieni le-au promis că dacă cei depuşi de ei vor fi găsiţi vinovaţi vor confirma depunerea lor şi nu au fost de acord cu excluderea celor acuzaţi de semiarieni, Sf. Atanasie cel Mare, Marcel de Ancira şi Pavel de Constantinopol. Deşi au fost rugaţi de mai multe ori să participe la sinod şi să-şi susţină acuzaţiile în faţa celor acuzaţi de ei, semiarienii au refuzat.</w:t>
      </w:r>
      <w:r>
        <w:rPr>
          <w:rStyle w:val="FootnoteReference"/>
        </w:rPr>
        <w:footnoteReference w:id="25"/>
      </w:r>
    </w:p>
    <w:p w:rsidR="00E91E9C" w:rsidRDefault="00890EC9">
      <w:pPr>
        <w:pStyle w:val="BodyTextIndent"/>
      </w:pPr>
      <w:r>
        <w:t>În aceste condiţii, episcopii semiarieni s-au întrunit separat după care au părăsit Sardica  şi s-au mutat la Philipopolis</w:t>
      </w:r>
      <w:r>
        <w:rPr>
          <w:rStyle w:val="FootnoteReference"/>
        </w:rPr>
        <w:footnoteReference w:id="26"/>
      </w:r>
      <w:r>
        <w:t>, unde au ţinut sinodul lor. La plecare redactează o enciclică adresată întregii Biserici, dar mai cu seamă episcopilor semiarieni Grigorie al Alexandriei, Donat al Cartaginei, Maxim de Salona şi alţii.</w:t>
      </w:r>
    </w:p>
    <w:p w:rsidR="00E91E9C" w:rsidRDefault="00890EC9">
      <w:pPr>
        <w:pStyle w:val="BodyTextIndent"/>
      </w:pPr>
      <w:r>
        <w:t>Pr. I. Rămureanu face un scurt rezumat al ei menţionând că la începutul acesteia, documentul face referire la unitate şi înţelegere între episcopi şi continuă cu o istorie a depunerii episcopilor ortodocşi Atanasie cel Mare, Marcel al Ancirei şi Asclepius de Gaza. Semnatarii documentului îşi exprimă indignarea că sinodul a primit în rândul lor pe cei depuşi de ei. În acelaşi document episcopii orientali condamnă pe papa Iuliu I, pe Osius de Cordoba, Protogenes de Sardica, Gaudentius de Naissus, Maximinus De Treveri pentru că au acceptat la sinod pe cei depuşi. Se încheie cu o mărturisire de credinţă, care era a patra formul de la Antiohia, la care s-au adăugat unele anateme.</w:t>
      </w:r>
      <w:r>
        <w:rPr>
          <w:rStyle w:val="FootnoteReference"/>
        </w:rPr>
        <w:footnoteReference w:id="27"/>
      </w:r>
    </w:p>
    <w:p w:rsidR="00E91E9C" w:rsidRDefault="00890EC9">
      <w:pPr>
        <w:pStyle w:val="BodyTextIndent"/>
      </w:pPr>
      <w:r>
        <w:t>Chiar dacă episcopii răsăriteni s-au retras ceilalţi episcopi au continuat lucrările sinodului, ocupându-se de:</w:t>
      </w:r>
    </w:p>
    <w:p w:rsidR="00E91E9C" w:rsidRDefault="00890EC9">
      <w:pPr>
        <w:pStyle w:val="BodyTextIndent"/>
        <w:numPr>
          <w:ilvl w:val="0"/>
          <w:numId w:val="5"/>
        </w:numPr>
      </w:pPr>
      <w:r>
        <w:t>problema dreptei credinţe atacate de semiarieni;</w:t>
      </w:r>
    </w:p>
    <w:p w:rsidR="00E91E9C" w:rsidRDefault="00890EC9">
      <w:pPr>
        <w:pStyle w:val="BodyTextIndent"/>
        <w:numPr>
          <w:ilvl w:val="0"/>
          <w:numId w:val="5"/>
        </w:numPr>
      </w:pPr>
      <w:r>
        <w:t>a fost cercetată situaţia episcopilor depuşi din scaune de către semiarieni;</w:t>
      </w:r>
    </w:p>
    <w:p w:rsidR="00E91E9C" w:rsidRDefault="00890EC9">
      <w:pPr>
        <w:pStyle w:val="BodyTextIndent"/>
        <w:numPr>
          <w:ilvl w:val="0"/>
          <w:numId w:val="5"/>
        </w:numPr>
      </w:pPr>
      <w:r>
        <w:t>au analizat apoi violenţele săvârşite de semiarieni împotriva ortodocşilor.</w:t>
      </w:r>
    </w:p>
    <w:p w:rsidR="00E91E9C" w:rsidRDefault="00890EC9">
      <w:pPr>
        <w:pStyle w:val="BodyTextIndent"/>
      </w:pPr>
      <w:r>
        <w:t>Se pare că semiarienii nu au dorit să dea ochii cu cei care mai purtau încă rănile suferinţelor şi al maltratărilor provocare de ei ortodocşilor.</w:t>
      </w:r>
    </w:p>
    <w:p w:rsidR="00E91E9C" w:rsidRDefault="00890EC9">
      <w:pPr>
        <w:pStyle w:val="BodyTextIndent"/>
      </w:pPr>
      <w:r>
        <w:t>De asemenea, sinodul a examinat cauza Sf. Atanasie cel Mare, Marcel de Ancira şi Asclepius de Gaza, găsindu-i nevinovaţi de acuzele aduse de semiarieni.</w:t>
      </w:r>
      <w:r>
        <w:rPr>
          <w:rStyle w:val="FootnoteReference"/>
        </w:rPr>
        <w:footnoteReference w:id="28"/>
      </w:r>
    </w:p>
    <w:p w:rsidR="00E91E9C" w:rsidRDefault="00890EC9">
      <w:pPr>
        <w:pStyle w:val="BodyTextIndent"/>
        <w:ind w:firstLine="360"/>
      </w:pPr>
      <w:r>
        <w:tab/>
        <w:t xml:space="preserve">Analizând situaţia din Răsărit, sinodalii au excomunicat pe Grigorie de Alexandria, </w:t>
      </w:r>
      <w:r>
        <w:lastRenderedPageBreak/>
        <w:t>Vasile de Ancira, Acaciu de Cezareea Palestinei, Menofast al Efesului, Narcis de Nirodiada, Valens de Mursa şi Ursacius de Singidunum şi alţii.</w:t>
      </w:r>
      <w:r>
        <w:rPr>
          <w:rStyle w:val="FootnoteReference"/>
        </w:rPr>
        <w:footnoteReference w:id="29"/>
      </w:r>
      <w:r>
        <w:t xml:space="preserve"> </w:t>
      </w:r>
    </w:p>
    <w:p w:rsidR="00E91E9C" w:rsidRDefault="00890EC9">
      <w:pPr>
        <w:pStyle w:val="BodyTextIndent"/>
        <w:ind w:firstLine="360"/>
      </w:pPr>
      <w:r>
        <w:tab/>
        <w:t>Din scrisoarea pe care sinodalii au adresat-o Bisericii din Alexandria aflăm că hotărârile sinodului au fost făcute cunoscute împăraţilor rugându-i să elibereze pe toţi cei care sufereau din cauza arienilor.</w:t>
      </w:r>
      <w:r>
        <w:rPr>
          <w:rStyle w:val="FootnoteReference"/>
        </w:rPr>
        <w:footnoteReference w:id="30"/>
      </w:r>
      <w:r>
        <w:t xml:space="preserve"> De asemenea, se stabileşte principiul că treburile Bisericii să fie rezolvate de Biserică şi nu de autorităţile civile. Alexandrinilor li s-a cerut să nu recunoască pe Grigorie care uzurpat pe Sf. Atanasie cel Mare.</w:t>
      </w:r>
      <w:r>
        <w:rPr>
          <w:rStyle w:val="FootnoteReference"/>
        </w:rPr>
        <w:footnoteReference w:id="31"/>
      </w:r>
    </w:p>
    <w:p w:rsidR="00E91E9C" w:rsidRDefault="00890EC9">
      <w:pPr>
        <w:pStyle w:val="BodyTextIndent"/>
        <w:ind w:firstLine="360"/>
      </w:pPr>
      <w:r>
        <w:tab/>
      </w:r>
    </w:p>
    <w:p w:rsidR="00E91E9C" w:rsidRDefault="00890EC9">
      <w:pPr>
        <w:pStyle w:val="BodyTextIndent"/>
        <w:ind w:firstLine="360"/>
      </w:pPr>
      <w:r>
        <w:tab/>
        <w:t xml:space="preserve">Unii sinodali au propus formularea unui nou simbol de credinţă pentru a mulţimi pe episcopii orientăli. Ei încă făceau confuzie de termeni înţelegând prin </w:t>
      </w:r>
      <w:r>
        <w:rPr>
          <w:i/>
          <w:iCs/>
        </w:rPr>
        <w:t>ipostas</w:t>
      </w:r>
      <w:r>
        <w:t xml:space="preserve"> fiinţa lui Dumnezeu, în loc de ousia, întrucât la acea dată termenii teologici pentru definirea raportului dintre fiinţa (</w:t>
      </w:r>
      <w:r>
        <w:rPr>
          <w:i/>
          <w:iCs/>
        </w:rPr>
        <w:t>ousia</w:t>
      </w:r>
      <w:r>
        <w:t>) lui Dumnezeu şi Persoanele (</w:t>
      </w:r>
      <w:r>
        <w:rPr>
          <w:i/>
          <w:iCs/>
        </w:rPr>
        <w:t>prosopon</w:t>
      </w:r>
      <w:r>
        <w:t>) Sfintei Treimi nu era încă precizat definitiv. Cel care s-a ridicat împotriva acestui proiect de simbol a fost Sf. Atanasie cel Mare, precizând că simbolul de la Niceea este suficient.</w:t>
      </w:r>
      <w:r>
        <w:rPr>
          <w:rStyle w:val="FootnoteReference"/>
        </w:rPr>
        <w:footnoteReference w:id="32"/>
      </w:r>
    </w:p>
    <w:p w:rsidR="00E91E9C" w:rsidRDefault="00890EC9">
      <w:pPr>
        <w:pStyle w:val="BodyTextIndent"/>
      </w:pPr>
      <w:r>
        <w:t>Merită amintit şi preocuparea sinodalilor pentru lămurirea problemei serbării Paştelui. Cu această ocazie s-a hotărât ca timp de cincizeci de ani scaunul Romei şi cel al Alexandriei să anunţe pretutindeni, după obicei, data serbării Paştelui.</w:t>
      </w:r>
    </w:p>
    <w:p w:rsidR="00E91E9C" w:rsidRDefault="00890EC9">
      <w:pPr>
        <w:pStyle w:val="BodyTextIndent"/>
        <w:ind w:firstLine="360"/>
      </w:pPr>
      <w:r>
        <w:tab/>
        <w:t xml:space="preserve">Din epistola sinodală adresată episcopilor din toată lumea, reprodusă de Teodoret al Cirului în </w:t>
      </w:r>
      <w:r>
        <w:rPr>
          <w:i/>
          <w:iCs/>
        </w:rPr>
        <w:t>Istoria bisericească</w:t>
      </w:r>
      <w:r>
        <w:t xml:space="preserve"> II, 8, putem afla multe alte informaţii interesante.</w:t>
      </w:r>
      <w:r>
        <w:rPr>
          <w:rStyle w:val="FootnoteReference"/>
        </w:rPr>
        <w:footnoteReference w:id="33"/>
      </w:r>
    </w:p>
    <w:p w:rsidR="00E91E9C" w:rsidRDefault="00E91E9C">
      <w:pPr>
        <w:pStyle w:val="BodyTextIndent"/>
        <w:ind w:firstLine="0"/>
      </w:pPr>
    </w:p>
    <w:p w:rsidR="00E91E9C" w:rsidRPr="00A13412" w:rsidRDefault="00890EC9">
      <w:pPr>
        <w:pStyle w:val="BodyTextIndent"/>
        <w:numPr>
          <w:ilvl w:val="0"/>
          <w:numId w:val="5"/>
        </w:numPr>
        <w:rPr>
          <w:b/>
          <w:i/>
          <w:iCs/>
        </w:rPr>
      </w:pPr>
      <w:r w:rsidRPr="00A13412">
        <w:rPr>
          <w:b/>
          <w:i/>
          <w:iCs/>
        </w:rPr>
        <w:t>Canoanele sinodului de la Sardica</w:t>
      </w:r>
    </w:p>
    <w:p w:rsidR="00E91E9C" w:rsidRDefault="00890EC9">
      <w:pPr>
        <w:pStyle w:val="BodyTextIndent"/>
        <w:ind w:firstLine="360"/>
      </w:pPr>
      <w:r>
        <w:t>La sfârşitul şedinţelor sinodalii au stabilit un număr de 21 de canoane, cu referire la noile situaţii apărute în Biserică, precizând în deosebi disciplina bisericească referitoare la alegerea episcopilor, la drepturile şi datoriile lor.</w:t>
      </w:r>
      <w:r>
        <w:rPr>
          <w:rStyle w:val="FootnoteReference"/>
        </w:rPr>
        <w:footnoteReference w:id="34"/>
      </w:r>
    </w:p>
    <w:p w:rsidR="00E91E9C" w:rsidRDefault="00890EC9">
      <w:pPr>
        <w:pStyle w:val="BodyTextIndent"/>
        <w:ind w:firstLine="360"/>
      </w:pPr>
      <w:r>
        <w:tab/>
        <w:t>Conţinutul canoanelor arată că acestea sunt parte din procesele-verbale ale şedinţelor sinodului. Prezentarea lor este făcută de Osiu de Cordoba, Gaudentiu şi Aetiu. Osiu de Cordoba</w:t>
      </w:r>
      <w:r>
        <w:rPr>
          <w:szCs w:val="22"/>
        </w:rPr>
        <w:t xml:space="preserve"> a propus cea mai mare parte a canoanelor care au fost adoptate la Sardica.</w:t>
      </w:r>
    </w:p>
    <w:p w:rsidR="00E91E9C" w:rsidRDefault="00890EC9">
      <w:pPr>
        <w:pStyle w:val="BodyTextIndent"/>
        <w:ind w:firstLine="360"/>
      </w:pPr>
      <w:r>
        <w:tab/>
        <w:t xml:space="preserve">Textul canoanelor este disponibil şi în limba română publicate în mai multe ediţii, </w:t>
      </w:r>
      <w:r>
        <w:lastRenderedPageBreak/>
        <w:t>inclusiv în pravilele româneşti vechi.</w:t>
      </w:r>
      <w:r>
        <w:rPr>
          <w:rStyle w:val="FootnoteReference"/>
        </w:rPr>
        <w:footnoteReference w:id="35"/>
      </w:r>
    </w:p>
    <w:p w:rsidR="00E91E9C" w:rsidRDefault="00890EC9">
      <w:pPr>
        <w:pStyle w:val="BodyTextIndent"/>
        <w:ind w:firstLine="360"/>
      </w:pPr>
      <w:r>
        <w:tab/>
        <w:t>Canoanele 1 şi 2 se referă la transferul episcopilor, can. 3 la judecarea pricinilor dintre episcopi din Apus. Can. 4 are ca temă sinodol episcopilor vecini. Can. 5 reglementează în partea ultimă modul în care se judecă un proces în recurs. Can. 6 se referă la alegerea episcopilor în cazuri speciale, cum ar fi absenţa din eparhie. Canoanele 7, 8 şi 9 se referă la regulile delegaţiilor trimise de episcopi. Can. 10 reglementează ca un candidat la episcopat să treacă prin toate treptele, pentru o perioadă suficient de lungă, în care să poată dovedi calităţile necesare. Can. 11 vorbeşte despre autonomia eparhiei, prevederi continuate în can. 12.</w:t>
      </w:r>
    </w:p>
    <w:p w:rsidR="00E91E9C" w:rsidRDefault="00890EC9">
      <w:pPr>
        <w:pStyle w:val="BodyTextIndent"/>
        <w:ind w:firstLine="360"/>
      </w:pPr>
      <w:r>
        <w:tab/>
        <w:t xml:space="preserve">Can. 13 precizează că pedepsele date de un episcop au tărie în întreaga Biserică. Can. 14 vorbeşte despre instanţa de apel pentru clerici. Canonul 15 este despre autonomia eparhială, can. 16 despre concediul clericilor şi lipsa lor de la biserică. Can. 17 despre primirea preoţilor condamnaţi pe nedrept din scaun. Canoanele 18 şi 19 face precizări specifice momentului. Can. 20 întăreşte hotărârile canonice aduce de sinod. Can. 21 se referă la regulile pentru legătura episcopilor cu puterea politică. </w:t>
      </w:r>
    </w:p>
    <w:p w:rsidR="00E91E9C" w:rsidRDefault="00E91E9C">
      <w:pPr>
        <w:pStyle w:val="BodyTextIndent"/>
        <w:ind w:left="360" w:firstLine="0"/>
      </w:pPr>
    </w:p>
    <w:p w:rsidR="00E91E9C" w:rsidRPr="00A13412" w:rsidRDefault="00890EC9">
      <w:pPr>
        <w:pStyle w:val="BodyTextIndent"/>
        <w:numPr>
          <w:ilvl w:val="0"/>
          <w:numId w:val="5"/>
        </w:numPr>
        <w:rPr>
          <w:b/>
          <w:i/>
          <w:iCs/>
        </w:rPr>
      </w:pPr>
      <w:r w:rsidRPr="00A13412">
        <w:rPr>
          <w:b/>
          <w:i/>
          <w:iCs/>
        </w:rPr>
        <w:t>Închiderea sinodului</w:t>
      </w:r>
    </w:p>
    <w:p w:rsidR="00E91E9C" w:rsidRDefault="00890EC9">
      <w:pPr>
        <w:pStyle w:val="BodyTextIndent"/>
        <w:ind w:firstLine="360"/>
      </w:pPr>
      <w:r>
        <w:t>La încheierea şedinţelor, membrii sinodului din Sardica au întocmit patru scrisori asupra celor discutate, prima către episcopii Bisericii</w:t>
      </w:r>
      <w:r>
        <w:rPr>
          <w:rStyle w:val="FootnoteReference"/>
        </w:rPr>
        <w:footnoteReference w:id="36"/>
      </w:r>
      <w:r>
        <w:t xml:space="preserve">, a doua către Biserica din Alexandria, a treia către creştinii din provincia Mareotis din Egipt şi a patra către papa Iuliu I. </w:t>
      </w:r>
    </w:p>
    <w:p w:rsidR="00E91E9C" w:rsidRDefault="00890EC9">
      <w:pPr>
        <w:pStyle w:val="BodyTextIndent"/>
      </w:pPr>
      <w:r>
        <w:t>Sinodul trimite scrisori şi altor Biserici ai căror episcopi fuseseră găsiţi nevinovaţi.</w:t>
      </w:r>
    </w:p>
    <w:p w:rsidR="00E91E9C" w:rsidRDefault="00890EC9">
      <w:pPr>
        <w:pStyle w:val="BodyTextIndent"/>
      </w:pPr>
      <w:r>
        <w:t xml:space="preserve">Papa s-a bucurat de rezultatele sinodului din Sardica, după cum arată scrisoarea sa către alexandrini în </w:t>
      </w:r>
      <w:r>
        <w:rPr>
          <w:i/>
          <w:iCs/>
        </w:rPr>
        <w:t>Apologia Sf. Atanasie</w:t>
      </w:r>
      <w:r>
        <w:t xml:space="preserve"> contra arienilor.</w:t>
      </w:r>
    </w:p>
    <w:p w:rsidR="00E91E9C" w:rsidRDefault="00890EC9">
      <w:pPr>
        <w:pStyle w:val="BodyTextIndent"/>
      </w:pPr>
      <w:r>
        <w:t>Sinodul de la Sardica este considerat unul dintre cele mai importante sinoade care au încercat aplanarea disputelor şi tulburărilor provocate în Biserică de către arieni, după condamnarea lui Arie la Sinodul I ecumenic din 325.</w:t>
      </w:r>
      <w:r>
        <w:rPr>
          <w:rStyle w:val="FootnoteReference"/>
        </w:rPr>
        <w:footnoteReference w:id="37"/>
      </w:r>
    </w:p>
    <w:p w:rsidR="00E91E9C" w:rsidRDefault="00890EC9">
      <w:pPr>
        <w:pStyle w:val="BodyTextIndent"/>
      </w:pPr>
      <w:r>
        <w:t xml:space="preserve">Pe fondul tensionat din Orient, semiarienii reuşesc să-l câştige de parte lor pe Constanţiu, şi să terorizeze pe ortodocşi până la moartea sa în 361. Datorită uneltirilor semiarienilor, sinodul de la Sardica n-a putut aduce înţelegere şi pace, deoarece după încheierea lui tulburarea şi confuzia s-a mărit între clerici şi credincioşi. </w:t>
      </w:r>
    </w:p>
    <w:p w:rsidR="00E91E9C" w:rsidRDefault="00890EC9">
      <w:pPr>
        <w:pStyle w:val="BodyTextIndent"/>
      </w:pPr>
      <w:r>
        <w:t>În aceste condiţii, Sf. Atanasie se va întoarce la Alexandria abia în 346, după moartea lui Grigorie într-o atmosferă de calm aparent.</w:t>
      </w:r>
      <w:r>
        <w:rPr>
          <w:rStyle w:val="FootnoteReference"/>
        </w:rPr>
        <w:footnoteReference w:id="38"/>
      </w:r>
    </w:p>
    <w:p w:rsidR="00E91E9C" w:rsidRDefault="00E91E9C">
      <w:pPr>
        <w:widowControl w:val="0"/>
        <w:spacing w:line="360" w:lineRule="auto"/>
        <w:jc w:val="both"/>
        <w:rPr>
          <w:lang w:val="ro-RO"/>
        </w:rPr>
      </w:pPr>
    </w:p>
    <w:p w:rsidR="00E91E9C" w:rsidRPr="00A13412" w:rsidRDefault="00890EC9">
      <w:pPr>
        <w:widowControl w:val="0"/>
        <w:numPr>
          <w:ilvl w:val="0"/>
          <w:numId w:val="5"/>
        </w:numPr>
        <w:tabs>
          <w:tab w:val="clear" w:pos="720"/>
        </w:tabs>
        <w:spacing w:line="360" w:lineRule="auto"/>
        <w:jc w:val="both"/>
        <w:rPr>
          <w:b/>
          <w:i/>
          <w:iCs/>
          <w:lang w:val="ro-RO"/>
        </w:rPr>
      </w:pPr>
      <w:r w:rsidRPr="00A13412">
        <w:rPr>
          <w:b/>
          <w:i/>
          <w:iCs/>
          <w:lang w:val="ro-RO"/>
        </w:rPr>
        <w:t>Cursul evenimentelor după sinodul de la Sardica</w:t>
      </w:r>
    </w:p>
    <w:p w:rsidR="00E91E9C" w:rsidRDefault="00890EC9">
      <w:pPr>
        <w:pStyle w:val="BodyTextIndent"/>
      </w:pPr>
      <w:r>
        <w:t>Cum aminteam mai sus, după sinodul de la Sardica disputele nu s-au liniştit, ceea ce a făcut ca să se ţină mai multe sinoade în care a dominat înfluenţa ariană.</w:t>
      </w:r>
    </w:p>
    <w:p w:rsidR="00E91E9C" w:rsidRDefault="00890EC9">
      <w:pPr>
        <w:widowControl w:val="0"/>
        <w:spacing w:line="360" w:lineRule="auto"/>
        <w:ind w:firstLine="720"/>
        <w:jc w:val="both"/>
        <w:rPr>
          <w:lang w:val="ro-RO"/>
        </w:rPr>
      </w:pPr>
      <w:r>
        <w:rPr>
          <w:lang w:val="ro-RO"/>
        </w:rPr>
        <w:t xml:space="preserve">În anul 350 Constans moare iar influenţa eusebienilor se întinde şi în Apus. În acelaşi an Constanţiu se mută la Sirmium. În anul 351 se ţine un sinod la Sirmium unde semiarienii alcătuiesc o mărturisire de credinţă care deşi respinge erezia lui Arie evita formula ortodoxă, care preciza clar </w:t>
      </w:r>
      <w:r>
        <w:rPr>
          <w:i/>
          <w:iCs/>
          <w:lang w:val="ro-RO"/>
        </w:rPr>
        <w:t xml:space="preserve">deofiinţimea </w:t>
      </w:r>
      <w:r>
        <w:rPr>
          <w:lang w:val="ro-RO"/>
        </w:rPr>
        <w:t>Fiului cu Tatăl.</w:t>
      </w:r>
    </w:p>
    <w:p w:rsidR="00E91E9C" w:rsidRDefault="00890EC9">
      <w:pPr>
        <w:widowControl w:val="0"/>
        <w:spacing w:line="360" w:lineRule="auto"/>
        <w:ind w:firstLine="720"/>
        <w:jc w:val="both"/>
        <w:rPr>
          <w:lang w:val="ro-RO"/>
        </w:rPr>
      </w:pPr>
      <w:r>
        <w:rPr>
          <w:lang w:val="ro-RO"/>
        </w:rPr>
        <w:t>La cererea papei Liberiu (352-366) împăratul aprobă ţinerea unui nou sinod la Arelate, în sudul Galiei, în anul 353, unde Sf. Atanasie cel Mare este condamnat din nou de semiarieni la presiunile făcute de împărat. Sfântul Atanasie este nevoit să plece pentru a treia oară în exil, din 356 până în 362.</w:t>
      </w:r>
    </w:p>
    <w:p w:rsidR="00E91E9C" w:rsidRDefault="00890EC9">
      <w:pPr>
        <w:widowControl w:val="0"/>
        <w:spacing w:line="360" w:lineRule="auto"/>
        <w:ind w:firstLine="720"/>
        <w:jc w:val="both"/>
        <w:rPr>
          <w:lang w:val="ro-RO"/>
        </w:rPr>
      </w:pPr>
      <w:r>
        <w:rPr>
          <w:lang w:val="ro-RO"/>
        </w:rPr>
        <w:t xml:space="preserve">În anul 357, vine rândul anomeilor să ţină un sinod la Sirmium care avea să impună învăţătura lor eretică, într-o „a doua formulă de credinţă”. Conform acestei formule de credinţă Fiul este </w:t>
      </w:r>
      <w:r>
        <w:rPr>
          <w:i/>
          <w:iCs/>
          <w:lang w:val="ro-RO"/>
        </w:rPr>
        <w:t>„neasemănător şi în toate şi după fiinţă”</w:t>
      </w:r>
      <w:r>
        <w:rPr>
          <w:lang w:val="ro-RO"/>
        </w:rPr>
        <w:t xml:space="preserve"> , ανομοιος και κατα παντα και κατ’ουσιαν, cu Tatăl. </w:t>
      </w:r>
    </w:p>
    <w:p w:rsidR="00E91E9C" w:rsidRDefault="00890EC9">
      <w:pPr>
        <w:pStyle w:val="BodyTextIndent"/>
      </w:pPr>
      <w:r>
        <w:t xml:space="preserve">Anul următor, în 358, se ţine un alt sinod la Sirmium unde s-a compus „o a treia formulă de credinţă”, care reprezenta învăţătura de credinţă a semiarienilor. Ei învăţau că Fiul este </w:t>
      </w:r>
      <w:r>
        <w:rPr>
          <w:i/>
          <w:iCs/>
        </w:rPr>
        <w:t>„asemănător în substanţă cu Tatăl”</w:t>
      </w:r>
      <w:r>
        <w:t>, ομοιουσιος τω Πατρι.</w:t>
      </w:r>
    </w:p>
    <w:p w:rsidR="00E91E9C" w:rsidRDefault="00890EC9">
      <w:pPr>
        <w:widowControl w:val="0"/>
        <w:spacing w:line="360" w:lineRule="auto"/>
        <w:ind w:firstLine="720"/>
        <w:jc w:val="both"/>
        <w:rPr>
          <w:lang w:val="ro-RO"/>
        </w:rPr>
      </w:pPr>
      <w:r>
        <w:rPr>
          <w:lang w:val="ro-RO"/>
        </w:rPr>
        <w:t xml:space="preserve">A patra formulă de credinţă a fost alcătuită în anul 359 şi reprezeintă formula omienilor, numiţi şi acacieni, a treia ramură a arianismului, aşa cum aminteam la începutul acestei lucrări. Formula lor era pe cât de vagă pe atât de periculoasă, conform căreia </w:t>
      </w:r>
      <w:r>
        <w:rPr>
          <w:i/>
          <w:iCs/>
          <w:lang w:val="ro-RO"/>
        </w:rPr>
        <w:t>„Fiul este αsemănător cu Tatăl în toate”</w:t>
      </w:r>
      <w:r>
        <w:rPr>
          <w:lang w:val="ro-RO"/>
        </w:rPr>
        <w:t xml:space="preserve">, ομοιους τω Πατρι κατα παντα, sau </w:t>
      </w:r>
      <w:r>
        <w:rPr>
          <w:i/>
          <w:iCs/>
          <w:lang w:val="ro-RO"/>
        </w:rPr>
        <w:t>„asemănător cu Tatăl după Scripturi”</w:t>
      </w:r>
      <w:r>
        <w:rPr>
          <w:lang w:val="ro-RO"/>
        </w:rPr>
        <w:t>, ομοιους τω Πατρι κατα τας Γραφας, menită să împace pe toţi, înclusiv pe arienii extremişti.</w:t>
      </w:r>
    </w:p>
    <w:p w:rsidR="00E91E9C" w:rsidRDefault="00890EC9">
      <w:pPr>
        <w:widowControl w:val="0"/>
        <w:spacing w:line="360" w:lineRule="auto"/>
        <w:ind w:firstLine="720"/>
        <w:jc w:val="both"/>
        <w:rPr>
          <w:lang w:val="ro-RO"/>
        </w:rPr>
      </w:pPr>
      <w:r>
        <w:rPr>
          <w:lang w:val="ro-RO"/>
        </w:rPr>
        <w:t>Omienii s-au străduit să impună arianismul în întreg imperiu. Ei vor convinge pe Constanţiu să convoace două sinoade, unul la Răsărit, la Seleucia, şi altul în Apus, la Rimini. În acest fel au dorit să aibă controlul asupra sinodalilor şi să domine pe opozanţi. La aceste sinoade s-a adoptat formula ariană omiană de la Sirmium.</w:t>
      </w:r>
    </w:p>
    <w:p w:rsidR="00E91E9C" w:rsidRDefault="00890EC9">
      <w:pPr>
        <w:widowControl w:val="0"/>
        <w:spacing w:line="360" w:lineRule="auto"/>
        <w:ind w:firstLine="720"/>
        <w:jc w:val="both"/>
        <w:rPr>
          <w:lang w:val="ro-RO"/>
        </w:rPr>
      </w:pPr>
      <w:r>
        <w:rPr>
          <w:lang w:val="ro-RO"/>
        </w:rPr>
        <w:t>Arienii acacieni au încercat acelaşi lucru prin sinodul de la Constantinopol, din 360, printr-o formulă vagă, atenuată şi imprecisă pentru a amăgi mai uşor pe ortodocşi.</w:t>
      </w:r>
    </w:p>
    <w:p w:rsidR="00E91E9C" w:rsidRDefault="00890EC9">
      <w:pPr>
        <w:widowControl w:val="0"/>
        <w:spacing w:line="360" w:lineRule="auto"/>
        <w:ind w:firstLine="720"/>
        <w:jc w:val="both"/>
        <w:rPr>
          <w:lang w:val="ro-RO"/>
        </w:rPr>
      </w:pPr>
      <w:r>
        <w:rPr>
          <w:lang w:val="ro-RO"/>
        </w:rPr>
        <w:t>Această formulă a arianismului s-a răspândit în special la popoarele germanice de la Dunăre şi până în Spania.</w:t>
      </w:r>
    </w:p>
    <w:p w:rsidR="00E91E9C" w:rsidRDefault="00890EC9">
      <w:pPr>
        <w:widowControl w:val="0"/>
        <w:spacing w:line="360" w:lineRule="auto"/>
        <w:ind w:firstLine="720"/>
        <w:jc w:val="both"/>
        <w:rPr>
          <w:lang w:val="ro-RO"/>
        </w:rPr>
      </w:pPr>
      <w:r>
        <w:rPr>
          <w:lang w:val="ro-RO"/>
        </w:rPr>
        <w:t>Aşadar, putem spune că arianismul a început să se răspândească după sinodul de la Sardica din 343, apoi a evoluat cu sinoadele de la Sirmium din 351, 357, 358, 359, Arelate din 353 şi Constantinopol din 360.</w:t>
      </w:r>
    </w:p>
    <w:p w:rsidR="00E91E9C" w:rsidRDefault="00E91E9C">
      <w:pPr>
        <w:widowControl w:val="0"/>
        <w:spacing w:line="360" w:lineRule="auto"/>
        <w:jc w:val="both"/>
        <w:rPr>
          <w:lang w:val="ro-RO"/>
        </w:rPr>
      </w:pPr>
    </w:p>
    <w:p w:rsidR="00E91E9C" w:rsidRPr="00A13412" w:rsidRDefault="00890EC9">
      <w:pPr>
        <w:widowControl w:val="0"/>
        <w:spacing w:line="360" w:lineRule="auto"/>
        <w:jc w:val="both"/>
        <w:rPr>
          <w:b/>
          <w:lang w:val="ro-RO"/>
        </w:rPr>
      </w:pPr>
      <w:r>
        <w:rPr>
          <w:lang w:val="ro-RO"/>
        </w:rPr>
        <w:tab/>
      </w:r>
      <w:r w:rsidRPr="00A13412">
        <w:rPr>
          <w:b/>
          <w:lang w:val="ro-RO"/>
        </w:rPr>
        <w:t>Concluzii</w:t>
      </w:r>
    </w:p>
    <w:p w:rsidR="00E91E9C" w:rsidRDefault="00890EC9">
      <w:pPr>
        <w:widowControl w:val="0"/>
        <w:spacing w:line="360" w:lineRule="auto"/>
        <w:jc w:val="both"/>
        <w:rPr>
          <w:lang w:val="ro-RO"/>
        </w:rPr>
      </w:pPr>
      <w:r>
        <w:rPr>
          <w:lang w:val="ro-RO"/>
        </w:rPr>
        <w:tab/>
        <w:t xml:space="preserve">Sinodul de la Sardica a avut un rol important în diminuarea disputelor iscate de tulburările arienilor, după condamnarea lui Arie. Considerat de contemporanii lui chiar al II-lea Sinod ecumenic, Sinodul de la Sardica nu a putut aduce înţelegerea şi pacea în Biserică. Eşecul Sinodului de la Sardica s-a datorat, în mare parte, împlicării puterii imperiale în disputele religioase ale timpului. </w:t>
      </w:r>
    </w:p>
    <w:p w:rsidR="00E91E9C" w:rsidRDefault="00890EC9">
      <w:pPr>
        <w:widowControl w:val="0"/>
        <w:spacing w:line="360" w:lineRule="auto"/>
        <w:jc w:val="both"/>
        <w:rPr>
          <w:lang w:val="ro-RO"/>
        </w:rPr>
      </w:pPr>
      <w:r>
        <w:rPr>
          <w:lang w:val="ro-RO"/>
        </w:rPr>
        <w:tab/>
      </w:r>
      <w:r>
        <w:rPr>
          <w:szCs w:val="22"/>
          <w:lang w:val="ro-RO"/>
        </w:rPr>
        <w:t>Acuzaţiile la adresa Sfântului Atanasie cel Mare, Marcel de Ancira şi Asclepius de Gaza s-au dovedit că au fost pure calomnii, făcute de martori neîndemânatici şi falşi, fapt pentru care au fost reabilitaţi.</w:t>
      </w:r>
    </w:p>
    <w:p w:rsidR="00E91E9C" w:rsidRDefault="00890EC9">
      <w:pPr>
        <w:widowControl w:val="0"/>
        <w:spacing w:line="360" w:lineRule="auto"/>
        <w:ind w:firstLine="720"/>
        <w:jc w:val="both"/>
        <w:rPr>
          <w:lang w:val="ro-RO"/>
        </w:rPr>
      </w:pPr>
      <w:r>
        <w:rPr>
          <w:lang w:val="ro-RO"/>
        </w:rPr>
        <w:t>Fără sprijinul venit din parte lui Constanţiu, împăratul părţii răsăritene a imperiului, arierii şi semiarienii nu ar fi reuşit să facă atâta rău Bisericii. Disputele dintre semiarieni şi ortodocşi nu au încetat nici după încheierea acestui sinod. Ele au continuat până la moartea lui Constanţiu în 361, după care au continuat alimentate de metamorfoza continuă a ereziilor hristologice.</w:t>
      </w:r>
    </w:p>
    <w:p w:rsidR="00E91E9C" w:rsidRDefault="00E91E9C">
      <w:pPr>
        <w:widowControl w:val="0"/>
        <w:spacing w:line="360" w:lineRule="auto"/>
        <w:jc w:val="both"/>
        <w:rPr>
          <w:lang w:val="ro-RO"/>
        </w:rPr>
      </w:pPr>
    </w:p>
    <w:p w:rsidR="00E91E9C" w:rsidRDefault="00E91E9C">
      <w:pPr>
        <w:widowControl w:val="0"/>
        <w:spacing w:line="360" w:lineRule="auto"/>
        <w:jc w:val="both"/>
        <w:rPr>
          <w:lang w:val="ro-RO"/>
        </w:rPr>
      </w:pPr>
    </w:p>
    <w:p w:rsidR="00E91E9C" w:rsidRDefault="00E91E9C">
      <w:pPr>
        <w:widowControl w:val="0"/>
        <w:spacing w:line="360" w:lineRule="auto"/>
        <w:jc w:val="both"/>
        <w:rPr>
          <w:lang w:val="ro-RO"/>
        </w:rPr>
      </w:pPr>
    </w:p>
    <w:p w:rsidR="00E91E9C" w:rsidRDefault="00890EC9">
      <w:pPr>
        <w:pStyle w:val="Heading2"/>
      </w:pPr>
      <w:r>
        <w:t>BIBLIOGRAFIE</w:t>
      </w:r>
    </w:p>
    <w:p w:rsidR="00E91E9C" w:rsidRDefault="00E91E9C">
      <w:pPr>
        <w:widowControl w:val="0"/>
        <w:spacing w:line="360" w:lineRule="auto"/>
        <w:jc w:val="both"/>
        <w:rPr>
          <w:lang w:val="ro-RO"/>
        </w:rPr>
      </w:pPr>
    </w:p>
    <w:p w:rsidR="00E91E9C" w:rsidRDefault="00890EC9">
      <w:pPr>
        <w:widowControl w:val="0"/>
        <w:spacing w:line="360" w:lineRule="auto"/>
        <w:jc w:val="both"/>
        <w:rPr>
          <w:lang w:val="ro-RO"/>
        </w:rPr>
      </w:pPr>
      <w:r>
        <w:rPr>
          <w:lang w:val="ro-RO"/>
        </w:rPr>
        <w:t xml:space="preserve">***, </w:t>
      </w:r>
      <w:r>
        <w:rPr>
          <w:i/>
          <w:iCs/>
          <w:lang w:val="ro-RO"/>
        </w:rPr>
        <w:t>Îndreptarea legii</w:t>
      </w:r>
      <w:r>
        <w:rPr>
          <w:lang w:val="ro-RO"/>
        </w:rPr>
        <w:t>, Editura Pelerinul Român, Oradea, 2002.</w:t>
      </w:r>
    </w:p>
    <w:p w:rsidR="00E91E9C" w:rsidRDefault="00890EC9">
      <w:pPr>
        <w:widowControl w:val="0"/>
        <w:spacing w:line="360" w:lineRule="auto"/>
        <w:jc w:val="both"/>
        <w:rPr>
          <w:lang w:val="ro-RO"/>
        </w:rPr>
      </w:pPr>
      <w:r>
        <w:rPr>
          <w:lang w:val="ro-RO"/>
        </w:rPr>
        <w:t xml:space="preserve">***, </w:t>
      </w:r>
      <w:r>
        <w:rPr>
          <w:i/>
          <w:iCs/>
          <w:lang w:val="ro-RO"/>
        </w:rPr>
        <w:t>Istoria Bisericească Universală</w:t>
      </w:r>
      <w:r>
        <w:rPr>
          <w:lang w:val="ro-RO"/>
        </w:rPr>
        <w:t>, col. I (1-1054), EIBMBOR, Bucureşti, 1987.</w:t>
      </w:r>
    </w:p>
    <w:p w:rsidR="00E91E9C" w:rsidRDefault="00890EC9">
      <w:pPr>
        <w:widowControl w:val="0"/>
        <w:spacing w:line="360" w:lineRule="auto"/>
        <w:jc w:val="both"/>
        <w:rPr>
          <w:lang w:val="ro-RO"/>
        </w:rPr>
      </w:pPr>
      <w:r>
        <w:rPr>
          <w:lang w:val="ro-RO"/>
        </w:rPr>
        <w:t xml:space="preserve">***, </w:t>
      </w:r>
      <w:r>
        <w:rPr>
          <w:i/>
          <w:iCs/>
          <w:lang w:val="ro-RO"/>
        </w:rPr>
        <w:t>Pidalion (Cârma Bisericii)</w:t>
      </w:r>
      <w:r>
        <w:rPr>
          <w:lang w:val="ro-RO"/>
        </w:rPr>
        <w:t>, Bucureşti, 1992 (reproducere după ediţia din 1933, Institutul de Arte Grafice „Speranţa”, Bucureşti, 1933).</w:t>
      </w:r>
    </w:p>
    <w:p w:rsidR="00E91E9C" w:rsidRDefault="00890EC9">
      <w:pPr>
        <w:widowControl w:val="0"/>
        <w:spacing w:line="360" w:lineRule="auto"/>
        <w:jc w:val="both"/>
        <w:rPr>
          <w:lang w:val="ro-RO"/>
        </w:rPr>
      </w:pPr>
      <w:r>
        <w:rPr>
          <w:lang w:val="ro-RO"/>
        </w:rPr>
        <w:t xml:space="preserve">COMAN, Pr. Prof. Dr. Ioan G., </w:t>
      </w:r>
      <w:r>
        <w:rPr>
          <w:i/>
          <w:iCs/>
          <w:lang w:val="ro-RO"/>
        </w:rPr>
        <w:t>Patrologie</w:t>
      </w:r>
      <w:r>
        <w:rPr>
          <w:lang w:val="ro-RO"/>
        </w:rPr>
        <w:t>, vol. 3, EIBMBOR, Bucureşti, 1988.</w:t>
      </w:r>
    </w:p>
    <w:p w:rsidR="00E91E9C" w:rsidRDefault="00890EC9">
      <w:pPr>
        <w:widowControl w:val="0"/>
        <w:spacing w:line="360" w:lineRule="auto"/>
        <w:jc w:val="both"/>
        <w:rPr>
          <w:lang w:val="ro-RO"/>
        </w:rPr>
      </w:pPr>
      <w:r>
        <w:rPr>
          <w:lang w:val="ro-RO"/>
        </w:rPr>
        <w:t xml:space="preserve">FLOCA, Arhidiacon, Ioan N., </w:t>
      </w:r>
      <w:r>
        <w:rPr>
          <w:i/>
          <w:iCs/>
          <w:lang w:val="ro-RO"/>
        </w:rPr>
        <w:t>Canoanele Bisericii Ortodoxe. Note şi comentarii</w:t>
      </w:r>
      <w:r>
        <w:rPr>
          <w:lang w:val="ro-RO"/>
        </w:rPr>
        <w:t>. f.l., 1991.</w:t>
      </w:r>
    </w:p>
    <w:p w:rsidR="00E91E9C" w:rsidRDefault="00890EC9">
      <w:pPr>
        <w:widowControl w:val="0"/>
        <w:spacing w:line="360" w:lineRule="auto"/>
        <w:jc w:val="both"/>
        <w:rPr>
          <w:lang w:val="ro-RO"/>
        </w:rPr>
      </w:pPr>
      <w:r>
        <w:rPr>
          <w:lang w:val="ro-RO"/>
        </w:rPr>
        <w:t xml:space="preserve">MILAŞ, Dr. Nicodim, </w:t>
      </w:r>
      <w:r>
        <w:rPr>
          <w:i/>
          <w:iCs/>
          <w:lang w:val="ro-RO"/>
        </w:rPr>
        <w:t>Canoanele Bisericii Ortodoxe, însoţite de comentarii</w:t>
      </w:r>
      <w:r>
        <w:rPr>
          <w:lang w:val="ro-RO"/>
        </w:rPr>
        <w:t>, Tipografia Diecezană, Arad, 1930-1934.</w:t>
      </w:r>
    </w:p>
    <w:p w:rsidR="00E91E9C" w:rsidRDefault="00890EC9">
      <w:pPr>
        <w:widowControl w:val="0"/>
        <w:spacing w:line="360" w:lineRule="auto"/>
        <w:jc w:val="both"/>
        <w:rPr>
          <w:lang w:val="ro-RO"/>
        </w:rPr>
      </w:pPr>
      <w:r>
        <w:rPr>
          <w:lang w:val="ro-RO"/>
        </w:rPr>
        <w:t xml:space="preserve">RĂMUREANU, Pr. Prof. </w:t>
      </w:r>
      <w:r>
        <w:rPr>
          <w:i/>
          <w:iCs/>
          <w:lang w:val="ro-RO"/>
        </w:rPr>
        <w:t>Ioan, Sinodul de la Sardica din 343. Imortanţa lui pentru pătrunderea creştinismului la geto-daco-romani</w:t>
      </w:r>
      <w:r>
        <w:rPr>
          <w:lang w:val="ro-RO"/>
        </w:rPr>
        <w:t>, în „Studii Teologice” seria II, anul XIV, 1962, nr. 3-4, martie-aprilie.</w:t>
      </w:r>
    </w:p>
    <w:p w:rsidR="00E91E9C" w:rsidRDefault="00890EC9">
      <w:pPr>
        <w:widowControl w:val="0"/>
        <w:spacing w:line="360" w:lineRule="auto"/>
        <w:jc w:val="both"/>
        <w:rPr>
          <w:lang w:val="ro-RO"/>
        </w:rPr>
      </w:pPr>
      <w:r>
        <w:rPr>
          <w:lang w:val="ro-RO"/>
        </w:rPr>
        <w:t>RENDINA, Claudio, Papii. Istorie şi secrete, Editura ALL, Bucureşti, 2003.</w:t>
      </w:r>
    </w:p>
    <w:p w:rsidR="00E91E9C" w:rsidRDefault="00890EC9">
      <w:pPr>
        <w:widowControl w:val="0"/>
        <w:spacing w:line="360" w:lineRule="auto"/>
        <w:jc w:val="both"/>
        <w:rPr>
          <w:lang w:val="ro-RO"/>
        </w:rPr>
      </w:pPr>
      <w:r>
        <w:rPr>
          <w:lang w:val="ro-RO"/>
        </w:rPr>
        <w:t>ROŞU, Pr. drd. Mihai, Sinodul de la Sardica, [fişier digital]</w:t>
      </w:r>
    </w:p>
    <w:p w:rsidR="00E91E9C" w:rsidRDefault="00890EC9">
      <w:pPr>
        <w:widowControl w:val="0"/>
        <w:spacing w:line="360" w:lineRule="auto"/>
        <w:jc w:val="both"/>
        <w:rPr>
          <w:lang w:val="ro-RO"/>
        </w:rPr>
      </w:pPr>
      <w:r>
        <w:rPr>
          <w:lang w:val="ro-RO"/>
        </w:rPr>
        <w:t xml:space="preserve">RUS, Remus, </w:t>
      </w:r>
      <w:r>
        <w:rPr>
          <w:i/>
          <w:iCs/>
          <w:lang w:val="ro-RO"/>
        </w:rPr>
        <w:t>Dicţionar enciclopedic de literatură creştină din primul mileniu</w:t>
      </w:r>
      <w:r>
        <w:rPr>
          <w:lang w:val="ro-RO"/>
        </w:rPr>
        <w:t>, Editura Lidia, Bucureşti, 2003.</w:t>
      </w:r>
    </w:p>
    <w:p w:rsidR="00A13BDE" w:rsidRDefault="00890EC9" w:rsidP="00A13BDE">
      <w:pPr>
        <w:pStyle w:val="Title"/>
      </w:pPr>
      <w:r>
        <w:lastRenderedPageBreak/>
        <w:t xml:space="preserve">TEODORET, episcopul Cirului, </w:t>
      </w:r>
      <w:r>
        <w:rPr>
          <w:i/>
          <w:iCs/>
        </w:rPr>
        <w:t>Istoria bisericească</w:t>
      </w:r>
      <w:r>
        <w:t>, colecţia „Părinţi şi scriitori bisericeşti”, vol. 44, EIBMBOR, Bucureşti, 1995.</w:t>
      </w:r>
      <w:r w:rsidR="00A13BDE" w:rsidRPr="00A13BDE">
        <w:t xml:space="preserve"> </w:t>
      </w:r>
    </w:p>
    <w:p w:rsidR="00A13BDE" w:rsidRDefault="00A13BDE" w:rsidP="00A13BDE">
      <w:pPr>
        <w:pStyle w:val="Title"/>
      </w:pPr>
    </w:p>
    <w:p w:rsidR="00A13BDE" w:rsidRDefault="00A13BDE" w:rsidP="00A13BDE">
      <w:pPr>
        <w:pStyle w:val="Title"/>
      </w:pPr>
    </w:p>
    <w:p w:rsidR="00A13BDE" w:rsidRPr="00A13BDE" w:rsidRDefault="00A13BDE" w:rsidP="00A13BDE">
      <w:pPr>
        <w:pStyle w:val="Title"/>
        <w:rPr>
          <w:b/>
        </w:rPr>
      </w:pPr>
      <w:r w:rsidRPr="00A13BDE">
        <w:rPr>
          <w:b/>
        </w:rPr>
        <w:t>Pr. Cuțuhan Ionel</w:t>
      </w:r>
    </w:p>
    <w:p w:rsidR="00890EC9" w:rsidRDefault="00890EC9">
      <w:pPr>
        <w:widowControl w:val="0"/>
        <w:spacing w:line="360" w:lineRule="auto"/>
        <w:jc w:val="both"/>
        <w:rPr>
          <w:lang w:val="ro-RO"/>
        </w:rPr>
      </w:pPr>
    </w:p>
    <w:sectPr w:rsidR="00890EC9" w:rsidSect="00E91E9C">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55" w:rsidRDefault="009A6B55">
      <w:r>
        <w:separator/>
      </w:r>
    </w:p>
  </w:endnote>
  <w:endnote w:type="continuationSeparator" w:id="1">
    <w:p w:rsidR="009A6B55" w:rsidRDefault="009A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9C" w:rsidRDefault="006C5943">
    <w:pPr>
      <w:pStyle w:val="Footer"/>
      <w:jc w:val="center"/>
    </w:pPr>
    <w:r>
      <w:rPr>
        <w:rStyle w:val="PageNumber"/>
      </w:rPr>
      <w:fldChar w:fldCharType="begin"/>
    </w:r>
    <w:r w:rsidR="00890EC9">
      <w:rPr>
        <w:rStyle w:val="PageNumber"/>
      </w:rPr>
      <w:instrText xml:space="preserve"> PAGE </w:instrText>
    </w:r>
    <w:r>
      <w:rPr>
        <w:rStyle w:val="PageNumber"/>
      </w:rPr>
      <w:fldChar w:fldCharType="separate"/>
    </w:r>
    <w:r w:rsidR="00A13BDE">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55" w:rsidRDefault="009A6B55">
      <w:r>
        <w:separator/>
      </w:r>
    </w:p>
  </w:footnote>
  <w:footnote w:type="continuationSeparator" w:id="1">
    <w:p w:rsidR="009A6B55" w:rsidRDefault="009A6B55">
      <w:r>
        <w:continuationSeparator/>
      </w:r>
    </w:p>
  </w:footnote>
  <w:footnote w:id="2">
    <w:p w:rsidR="00E91E9C" w:rsidRDefault="00890EC9">
      <w:pPr>
        <w:pStyle w:val="FootnoteText"/>
        <w:jc w:val="both"/>
        <w:rPr>
          <w:lang w:val="ro-RO"/>
        </w:rPr>
      </w:pPr>
      <w:r>
        <w:rPr>
          <w:rStyle w:val="FootnoteReference"/>
          <w:lang w:val="ro-RO"/>
        </w:rPr>
        <w:footnoteRef/>
      </w:r>
      <w:r>
        <w:rPr>
          <w:lang w:val="ro-RO"/>
        </w:rPr>
        <w:t xml:space="preserve"> Gaius Flavius Valerius Aurelius Constantinus (n. 27 februarie 272 – d. 22 mai 337), cunoscut sub numele Constantin I sau Constantin cel Mare, a fost Împărat Roman între 306 şi 337.</w:t>
      </w:r>
    </w:p>
  </w:footnote>
  <w:footnote w:id="3">
    <w:p w:rsidR="00E91E9C" w:rsidRDefault="00890EC9">
      <w:pPr>
        <w:pStyle w:val="FootnoteText"/>
        <w:jc w:val="both"/>
        <w:rPr>
          <w:lang w:val="ro-RO"/>
        </w:rPr>
      </w:pPr>
      <w:r>
        <w:rPr>
          <w:rStyle w:val="FootnoteReference"/>
          <w:lang w:val="ro-RO"/>
        </w:rPr>
        <w:footnoteRef/>
      </w:r>
      <w:r>
        <w:rPr>
          <w:lang w:val="ro-RO"/>
        </w:rPr>
        <w:t xml:space="preserve"> Arie (n. 256 - d. 336) s-a născut în Libia pe la mijlocul secolului al doilea; a fost ucenii al preotului  Lucian  din  Antiohia  şi  al  ereticului  Pavel  din  Samosata.  Stabilit  în Alexandria, s-a amestecat, laic fiind, în schisma meletiană; întors în sânul Bisericii este hirotonit diacon de episcopul Petru al Alexandriei (311). Datorită talentului său oratoric şi culturii sale filosofice reuşeşte să fie numit de episcopul Ahila (311-312] preot la cea mai de vază biserică din Alexandria. Pe la 315, sub episcopul Alexandru (312-328), Arie a început să răspândească, prin predici şi scrieri, învăţăturile lui eretice. A fost condamnat în 318 de un sinod local din Alexandria, iar în 325 de întâiul sinod ecumenic. Arie, însă, prin legăturile pe care le avea la curtea imperială reuşeşte să determine pe împăratul Constantin cel Mare (337) să exileze pe episcopul Alexandriei, sfântul Atanasie cel Mare (375) şi să hotărască primirea lui Arie în Biserică. Dar în ajunul duminicii în care urma să aibă loc primirea oficială, degetul lui Dumnezeu 1-a lovit şi a murit într-un closet public din Constantinopole. - După învăţătura lui Arie, Cuvântul nu este veşnic; a fost un timp când nu era; a fost făcut din nefiinţă; deci existenţa Lui are început. Este Fiu al lui Dumnezeu numai prin har, aşa cum au fost şi drepţii; nu este Dumnezeu adevărat, ci străin de Dumnezeu şi întru totul neasemănător Tatălui; este o creatură, care, crescând în har şi merite, a ajuns vrednic de a fi slăvit. A fost creat pentru două scopuri: să creeze lumea şi să mântuie pe oameni. Pentru a mântui pe oameni, Cuvânlul S-a întrupat, dar a luat un trup fără suflet, căci Cuvântul a luat locul suflelului.</w:t>
      </w:r>
    </w:p>
  </w:footnote>
  <w:footnote w:id="4">
    <w:p w:rsidR="00E91E9C" w:rsidRDefault="00890EC9">
      <w:pPr>
        <w:pStyle w:val="FootnoteText"/>
        <w:jc w:val="both"/>
        <w:rPr>
          <w:lang w:val="ro-RO"/>
        </w:rPr>
      </w:pPr>
      <w:r>
        <w:rPr>
          <w:rStyle w:val="FootnoteReference"/>
          <w:lang w:val="ro-RO"/>
        </w:rPr>
        <w:footnoteRef/>
      </w:r>
      <w:r>
        <w:rPr>
          <w:lang w:val="ro-RO"/>
        </w:rPr>
        <w:t xml:space="preserve"> Sf. Atanasie cel Mare (295-373) a fost una dintre cele mai puternice personalităţi ale Bisericii şi gândirii patristice din sec. IV. Mai multe amănunte despre viaţa şi opera sa la Preot. Prof. dr. Ioan. G. Coman, </w:t>
      </w:r>
      <w:r>
        <w:rPr>
          <w:i/>
          <w:iCs/>
          <w:lang w:val="ro-RO"/>
        </w:rPr>
        <w:t>Patrologie</w:t>
      </w:r>
      <w:r>
        <w:rPr>
          <w:lang w:val="ro-RO"/>
        </w:rPr>
        <w:t>, vol. 3, EIBMBOR, Bucureşti, 1988, pp. 95-221.</w:t>
      </w:r>
    </w:p>
  </w:footnote>
  <w:footnote w:id="5">
    <w:p w:rsidR="00E91E9C" w:rsidRDefault="00890EC9">
      <w:pPr>
        <w:pStyle w:val="FootnoteText"/>
        <w:jc w:val="both"/>
        <w:rPr>
          <w:lang w:val="ro-RO"/>
        </w:rPr>
      </w:pPr>
      <w:r>
        <w:rPr>
          <w:rStyle w:val="FootnoteReference"/>
          <w:lang w:val="ro-RO"/>
        </w:rPr>
        <w:footnoteRef/>
      </w:r>
      <w:r>
        <w:rPr>
          <w:lang w:val="ro-RO"/>
        </w:rPr>
        <w:t xml:space="preserve"> Eustatiu a fost patriarh de Antiohia, începând cu 324, a participant la Sinodul I ecumenic (325) şi a fost un aprig luptător contra arianismului. Eustatiu a fost depus din scaun şi exilat de însuşi împăratul Constantin, în urma unor intrigi (330).</w:t>
      </w:r>
    </w:p>
  </w:footnote>
  <w:footnote w:id="6">
    <w:p w:rsidR="00E91E9C" w:rsidRDefault="00890EC9">
      <w:pPr>
        <w:pStyle w:val="FootnoteText"/>
        <w:jc w:val="both"/>
        <w:rPr>
          <w:lang w:val="ro-RO"/>
        </w:rPr>
      </w:pPr>
      <w:r>
        <w:rPr>
          <w:rStyle w:val="FootnoteReference"/>
          <w:lang w:val="ro-RO"/>
        </w:rPr>
        <w:footnoteRef/>
      </w:r>
      <w:r>
        <w:rPr>
          <w:lang w:val="ro-RO"/>
        </w:rPr>
        <w:t xml:space="preserve"> Episcopul Marcel de Ancira a fost depus de eusebieni, în 330, într-un sinod local întrunit la Constantinopol, fiind învinuit că învaţă, despre raportul Persoanelor în Sfânta Treime, un gen de subordinaţianism, înrudit de aproape cu erezia monarhistă a lui Sabelie, cunoscută sub numele de antitrinitarism modalist sau sabelianism.</w:t>
      </w:r>
    </w:p>
  </w:footnote>
  <w:footnote w:id="7">
    <w:p w:rsidR="00E91E9C" w:rsidRDefault="00890EC9">
      <w:pPr>
        <w:pStyle w:val="FootnoteText"/>
        <w:jc w:val="both"/>
        <w:rPr>
          <w:lang w:val="ro-RO"/>
        </w:rPr>
      </w:pPr>
      <w:r>
        <w:rPr>
          <w:rStyle w:val="FootnoteReference"/>
          <w:lang w:val="ro-RO"/>
        </w:rPr>
        <w:footnoteRef/>
      </w:r>
      <w:r>
        <w:rPr>
          <w:lang w:val="ro-RO"/>
        </w:rPr>
        <w:t xml:space="preserve"> </w:t>
      </w:r>
      <w:r>
        <w:rPr>
          <w:szCs w:val="18"/>
          <w:lang w:val="ro-RO"/>
        </w:rPr>
        <w:t>Sfântul Atanasie cel Mare a suferit exilul de cinci ori: primul exil, sub Constantin (11 iulie 335 - 22 noiembrie 337); al doilea exil, sub Constantius (16 aprilie 339 - 21 octombrie 346); al treilea exil, sub Constantius (9 februarie 356 - 21 februarie 362); al patrulea exil, sub Iulian (24 octombrie 362 - 5 septembrie 363); al cincilea exil, sub Valens (5 octombrie 365 - 31 ianuarie 366).</w:t>
      </w:r>
    </w:p>
  </w:footnote>
  <w:footnote w:id="8">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Istoria bisericească</w:t>
      </w:r>
      <w:r>
        <w:rPr>
          <w:lang w:val="ro-RO"/>
        </w:rPr>
        <w:t>, I, 31, 5, p. 78.</w:t>
      </w:r>
    </w:p>
  </w:footnote>
  <w:footnote w:id="9">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 32, p. 79.</w:t>
      </w:r>
    </w:p>
  </w:footnote>
  <w:footnote w:id="10">
    <w:p w:rsidR="00E91E9C" w:rsidRDefault="00890EC9">
      <w:pPr>
        <w:pStyle w:val="FootnoteText"/>
        <w:jc w:val="both"/>
        <w:rPr>
          <w:lang w:val="ro-RO"/>
        </w:rPr>
      </w:pPr>
      <w:r>
        <w:rPr>
          <w:rStyle w:val="FootnoteReference"/>
          <w:lang w:val="ro-RO"/>
        </w:rPr>
        <w:footnoteRef/>
      </w:r>
      <w:r>
        <w:rPr>
          <w:lang w:val="ro-RO"/>
        </w:rPr>
        <w:t xml:space="preserve"> Despre felul cum a fost alungat din scaun şi despre cum a fost ucis de arieni vezi la Teodoret, episcopul Cirului, </w:t>
      </w:r>
      <w:r>
        <w:rPr>
          <w:i/>
          <w:iCs/>
          <w:lang w:val="ro-RO"/>
        </w:rPr>
        <w:t>Istoria bisericească</w:t>
      </w:r>
      <w:r>
        <w:rPr>
          <w:lang w:val="ro-RO"/>
        </w:rPr>
        <w:t>, EIBMOR, Bucureşti, 1995, II, 5, p. 83.</w:t>
      </w:r>
    </w:p>
  </w:footnote>
  <w:footnote w:id="11">
    <w:p w:rsidR="00E91E9C" w:rsidRDefault="00890EC9">
      <w:pPr>
        <w:pStyle w:val="FootnoteText"/>
        <w:jc w:val="both"/>
        <w:rPr>
          <w:lang w:val="ro-RO"/>
        </w:rPr>
      </w:pPr>
      <w:r>
        <w:rPr>
          <w:rStyle w:val="FootnoteReference"/>
          <w:lang w:val="ro-RO"/>
        </w:rPr>
        <w:footnoteRef/>
      </w:r>
      <w:r>
        <w:rPr>
          <w:lang w:val="ro-RO"/>
        </w:rPr>
        <w:t xml:space="preserve"> Pr. Prof. I. Rămureanu, </w:t>
      </w:r>
      <w:r>
        <w:rPr>
          <w:i/>
          <w:iCs/>
          <w:lang w:val="ro-RO"/>
        </w:rPr>
        <w:t>Sinodul de la Sardica din anul 343. Importanţa lui pentru istoria pătrunderii creştinismului la geto-daco-romani</w:t>
      </w:r>
      <w:r>
        <w:rPr>
          <w:lang w:val="ro-RO"/>
        </w:rPr>
        <w:t>, în „Studii Teologice” seria II, anul XIV, 1962, nr. 3-4, martie-aprilie, p. 152.</w:t>
      </w:r>
    </w:p>
  </w:footnote>
  <w:footnote w:id="12">
    <w:p w:rsidR="00E91E9C" w:rsidRDefault="00890EC9">
      <w:pPr>
        <w:pStyle w:val="FootnoteText"/>
        <w:jc w:val="both"/>
        <w:rPr>
          <w:lang w:val="ro-RO"/>
        </w:rPr>
      </w:pPr>
      <w:r>
        <w:rPr>
          <w:rStyle w:val="FootnoteReference"/>
          <w:lang w:val="ro-RO"/>
        </w:rPr>
        <w:footnoteRef/>
      </w:r>
      <w:r>
        <w:rPr>
          <w:lang w:val="ro-RO"/>
        </w:rPr>
        <w:t xml:space="preserve"> Iuliu I (337-352) a fost înscăunat pe 6 februarie 337 şi a jucat un rol important în apărarea credinţei definită la Sinodul I ecumenic din 325 de la Niceea. A murit la 12 aprilie 352.</w:t>
      </w:r>
    </w:p>
  </w:footnote>
  <w:footnote w:id="13">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Istoria bisericească</w:t>
      </w:r>
      <w:r>
        <w:rPr>
          <w:lang w:val="ro-RO"/>
        </w:rPr>
        <w:t>, II, 4, 3, p. 82.</w:t>
      </w:r>
    </w:p>
  </w:footnote>
  <w:footnote w:id="14">
    <w:p w:rsidR="00E91E9C" w:rsidRDefault="00890EC9">
      <w:pPr>
        <w:pStyle w:val="FootnoteText"/>
        <w:jc w:val="both"/>
        <w:rPr>
          <w:lang w:val="ro-RO"/>
        </w:rPr>
      </w:pPr>
      <w:r>
        <w:rPr>
          <w:rStyle w:val="FootnoteReference"/>
          <w:lang w:val="ro-RO"/>
        </w:rPr>
        <w:footnoteRef/>
      </w:r>
      <w:r>
        <w:rPr>
          <w:lang w:val="ro-RO"/>
        </w:rPr>
        <w:t xml:space="preserve"> Osiu de Cordoba (256?-354?) a fost o personalitate ilustră în secolul al IV-lea, recunoscută atât în Apus, cât şi în Răsărit. A petrecut mult timp în preajma împă</w:t>
      </w:r>
      <w:r>
        <w:rPr>
          <w:szCs w:val="18"/>
          <w:lang w:val="ro-RO"/>
        </w:rPr>
        <w:t xml:space="preserve">ratului Constantincel Mare, fiind consilier al acestuia în problemele religioase. În Orient, până la 325, a fost delegatul imperial cu rezolvarea ereziilor lui Meletie şi Arie. A participat la Sinodul de la Niceea, în 325, unde a propus un canon cu privire la celibatul preoţilor şi diaconilor. După primul Sinod ecumenic, nu mai întâlnim numele episcopului spaniol, până la Sinodul de la Sardica, în 343. După Sinodul de la Sardica, a stat un an în închisoarea de la Sirmium. După eliberare, participă la Sinodul de la Sirmium, în 351, unde a consimţit şi a subscris la erezia ariană. A suferit bătăi şi chinuri pentru a se lepăda de credinţa niceeană. </w:t>
      </w:r>
      <w:r>
        <w:rPr>
          <w:i/>
          <w:iCs/>
          <w:szCs w:val="18"/>
          <w:lang w:val="ro-RO"/>
        </w:rPr>
        <w:t xml:space="preserve">Cf. </w:t>
      </w:r>
      <w:r>
        <w:rPr>
          <w:szCs w:val="18"/>
          <w:lang w:val="ro-RO"/>
        </w:rPr>
        <w:t xml:space="preserve">Remus Rus, </w:t>
      </w:r>
      <w:r>
        <w:rPr>
          <w:i/>
          <w:iCs/>
          <w:szCs w:val="18"/>
          <w:lang w:val="ro-RO"/>
        </w:rPr>
        <w:t>Dicţionar enciclopedic de literatură creştină din primul mileniu</w:t>
      </w:r>
      <w:r>
        <w:rPr>
          <w:szCs w:val="18"/>
          <w:lang w:val="ro-RO"/>
        </w:rPr>
        <w:t>, Editura Lidia, Bucureşti, 2003, p. 648.</w:t>
      </w:r>
    </w:p>
  </w:footnote>
  <w:footnote w:id="15">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Istoria bisericească</w:t>
      </w:r>
      <w:r>
        <w:rPr>
          <w:lang w:val="ro-RO"/>
        </w:rPr>
        <w:t>, EIBMOR, Bucureşti, 1995, II, 4, 5-6, p. 83.</w:t>
      </w:r>
    </w:p>
  </w:footnote>
  <w:footnote w:id="16">
    <w:p w:rsidR="00E91E9C" w:rsidRDefault="00890EC9">
      <w:pPr>
        <w:pStyle w:val="FootnoteText"/>
        <w:jc w:val="both"/>
        <w:rPr>
          <w:lang w:val="ro-RO"/>
        </w:rPr>
      </w:pPr>
      <w:r>
        <w:rPr>
          <w:rStyle w:val="FootnoteReference"/>
          <w:lang w:val="ro-RO"/>
        </w:rPr>
        <w:footnoteRef/>
      </w:r>
      <w:r>
        <w:rPr>
          <w:lang w:val="ro-RO"/>
        </w:rPr>
        <w:t xml:space="preserve"> Unii istorici vechi precum Socrate şi Sozomen menţionează că sinodul s-ar fi ţinut în anul 347. Cercetătorii mai noi susţin că sinodul a fost convocat în anul 343. Arhidiacon Prof. dr. Ioan N. Floca în </w:t>
      </w:r>
      <w:r>
        <w:rPr>
          <w:i/>
          <w:iCs/>
          <w:lang w:val="ro-RO"/>
        </w:rPr>
        <w:t>Canoanele Bisericii Ortodoxe. Note şi comentarii</w:t>
      </w:r>
      <w:r>
        <w:rPr>
          <w:lang w:val="ro-RO"/>
        </w:rPr>
        <w:t>, la sinonul de la Sardica nu menţionează nici o dată.</w:t>
      </w:r>
    </w:p>
  </w:footnote>
  <w:footnote w:id="17">
    <w:p w:rsidR="00E91E9C" w:rsidRDefault="00890EC9">
      <w:pPr>
        <w:pStyle w:val="FootnoteText"/>
        <w:jc w:val="both"/>
        <w:rPr>
          <w:lang w:val="ro-RO"/>
        </w:rPr>
      </w:pPr>
      <w:r>
        <w:rPr>
          <w:rStyle w:val="FootnoteReference"/>
          <w:lang w:val="ro-RO"/>
        </w:rPr>
        <w:footnoteRef/>
      </w:r>
      <w:r>
        <w:rPr>
          <w:lang w:val="ro-RO"/>
        </w:rPr>
        <w:t xml:space="preserve"> Acest număr este menţionat în </w:t>
      </w:r>
      <w:r>
        <w:rPr>
          <w:i/>
          <w:iCs/>
          <w:lang w:val="ro-RO"/>
        </w:rPr>
        <w:t>Istoria Bisericească Universală, vol. I (1 – 1054)</w:t>
      </w:r>
      <w:r>
        <w:rPr>
          <w:lang w:val="ro-RO"/>
        </w:rPr>
        <w:t>, EIBMOR, Bucureşti, 1987, p. 327.</w:t>
      </w:r>
    </w:p>
  </w:footnote>
  <w:footnote w:id="18">
    <w:p w:rsidR="00E91E9C" w:rsidRDefault="00890EC9">
      <w:pPr>
        <w:pStyle w:val="FootnoteText"/>
        <w:jc w:val="both"/>
        <w:rPr>
          <w:lang w:val="ro-RO"/>
        </w:rPr>
      </w:pPr>
      <w:r>
        <w:rPr>
          <w:rStyle w:val="FootnoteReference"/>
          <w:lang w:val="ro-RO"/>
        </w:rPr>
        <w:footnoteRef/>
      </w:r>
      <w:r>
        <w:rPr>
          <w:lang w:val="ro-RO"/>
        </w:rPr>
        <w:t xml:space="preserve"> Teodoret al Cirului pomeneşte numărul de 250 episcopi, „precum informează vechii istorici” (Teodoret, episcopul Cirului, </w:t>
      </w:r>
      <w:r>
        <w:rPr>
          <w:i/>
          <w:iCs/>
          <w:lang w:val="ro-RO"/>
        </w:rPr>
        <w:t>op. cit</w:t>
      </w:r>
      <w:r>
        <w:rPr>
          <w:lang w:val="ro-RO"/>
        </w:rPr>
        <w:t>., II, 7, 1, p. 84.). În notiţa la canoanele acestui sinod în Îndreptarea legii, Editura Pelerinul Român, Oradea, 2002, p. 661, se aminteşte numărul de 341 episcopi.</w:t>
      </w:r>
    </w:p>
  </w:footnote>
  <w:footnote w:id="19">
    <w:p w:rsidR="00E91E9C" w:rsidRDefault="00890EC9">
      <w:pPr>
        <w:pStyle w:val="FootnoteText"/>
        <w:jc w:val="both"/>
        <w:rPr>
          <w:lang w:val="ro-RO"/>
        </w:rPr>
      </w:pPr>
      <w:r>
        <w:rPr>
          <w:rStyle w:val="FootnoteReference"/>
          <w:lang w:val="ro-RO"/>
        </w:rPr>
        <w:footnoteRef/>
      </w:r>
      <w:r>
        <w:rPr>
          <w:lang w:val="ro-RO"/>
        </w:rPr>
        <w:t xml:space="preserve"> Preot drd. Mihai Roşu, Sinodul de la Sardica, p. 3 [fişier digital].</w:t>
      </w:r>
    </w:p>
  </w:footnote>
  <w:footnote w:id="20">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Pidalion (Cârma Bisericii)</w:t>
      </w:r>
      <w:r>
        <w:rPr>
          <w:lang w:val="ro-RO"/>
        </w:rPr>
        <w:t xml:space="preserve">, Bucureşti, 1992, care reproduce ediţia din 1933. Iată conţinutul notiţei: „Erau diferite intrigi ţesute şi continuate mai ales de arieni împotriva lui Atanasie cel Mare, Pavel de Constantinopol şi altora, producând o separare între apuseni şi răsăriteni. Pentru evitarea acestor tulburări şi a restabili armonia între Răsărit şi Apus, se convoacă un sinod la Sardica (Sofia de azi) ţinut cu 376 de părinţi, 76 numai din Răsărit, iar ceilalţi din Apus. Sinodul a fost prezidat de Osiu al Cordovei din Spania şi după ce condamnă acele intrigi şi acuzaţii împotriva Marelui Atanasie, Pavel şi celorlalţi, emite 20 de canoane al căror conţinut se raportează la disciplina bisericească. În opera lui N. Milaş sunt 21 ca şi în </w:t>
      </w:r>
      <w:r>
        <w:rPr>
          <w:i/>
          <w:iCs/>
          <w:lang w:val="ro-RO"/>
        </w:rPr>
        <w:t>Îndreptarea legii</w:t>
      </w:r>
      <w:r>
        <w:rPr>
          <w:lang w:val="ro-RO"/>
        </w:rPr>
        <w:t xml:space="preserve">, iar în </w:t>
      </w:r>
      <w:r>
        <w:rPr>
          <w:i/>
          <w:iCs/>
          <w:lang w:val="ro-RO"/>
        </w:rPr>
        <w:t>Pidalion</w:t>
      </w:r>
      <w:r>
        <w:rPr>
          <w:lang w:val="ro-RO"/>
        </w:rPr>
        <w:t xml:space="preserve"> sunt 20.”, p. 346.</w:t>
      </w:r>
    </w:p>
  </w:footnote>
  <w:footnote w:id="21">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op. cit</w:t>
      </w:r>
      <w:r>
        <w:rPr>
          <w:lang w:val="ro-RO"/>
        </w:rPr>
        <w:t>., II, 8, 1, p. 85.</w:t>
      </w:r>
    </w:p>
  </w:footnote>
  <w:footnote w:id="22">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29-30, p. 89.</w:t>
      </w:r>
    </w:p>
  </w:footnote>
  <w:footnote w:id="23">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30, p. 89.</w:t>
      </w:r>
    </w:p>
  </w:footnote>
  <w:footnote w:id="24">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7, p. 86.</w:t>
      </w:r>
    </w:p>
  </w:footnote>
  <w:footnote w:id="25">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8-9, p. 86.</w:t>
      </w:r>
    </w:p>
  </w:footnote>
  <w:footnote w:id="26">
    <w:p w:rsidR="00E91E9C" w:rsidRDefault="00890EC9">
      <w:pPr>
        <w:pStyle w:val="FootnoteText"/>
        <w:jc w:val="both"/>
        <w:rPr>
          <w:lang w:val="ro-RO"/>
        </w:rPr>
      </w:pPr>
      <w:r>
        <w:rPr>
          <w:rStyle w:val="FootnoteReference"/>
          <w:lang w:val="ro-RO"/>
        </w:rPr>
        <w:footnoteRef/>
      </w:r>
      <w:r>
        <w:rPr>
          <w:lang w:val="ro-RO"/>
        </w:rPr>
        <w:t xml:space="preserve"> </w:t>
      </w:r>
      <w:r>
        <w:rPr>
          <w:szCs w:val="18"/>
          <w:lang w:val="ro-RO"/>
        </w:rPr>
        <w:t>Philipopolis, localitate care se afla la o distanţă de 120 km de Sardica, a fost fondată în 342 î.d.Hr., de regele Philippe al Macedoniei, care cucerise Thracia.</w:t>
      </w:r>
    </w:p>
  </w:footnote>
  <w:footnote w:id="27">
    <w:p w:rsidR="00E91E9C" w:rsidRDefault="00890EC9">
      <w:pPr>
        <w:pStyle w:val="FootnoteText"/>
        <w:jc w:val="both"/>
        <w:rPr>
          <w:lang w:val="ro-RO"/>
        </w:rPr>
      </w:pPr>
      <w:r>
        <w:rPr>
          <w:rStyle w:val="FootnoteReference"/>
          <w:lang w:val="ro-RO"/>
        </w:rPr>
        <w:footnoteRef/>
      </w:r>
      <w:r>
        <w:rPr>
          <w:lang w:val="ro-RO"/>
        </w:rPr>
        <w:t xml:space="preserve"> Pr. Prof. I. Rămureanu, </w:t>
      </w:r>
      <w:r>
        <w:rPr>
          <w:i/>
          <w:iCs/>
          <w:lang w:val="ro-RO"/>
        </w:rPr>
        <w:t>art. cit</w:t>
      </w:r>
      <w:r>
        <w:rPr>
          <w:lang w:val="ro-RO"/>
        </w:rPr>
        <w:t>., p. 163.</w:t>
      </w:r>
    </w:p>
  </w:footnote>
  <w:footnote w:id="28">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32, p. 90.</w:t>
      </w:r>
    </w:p>
  </w:footnote>
  <w:footnote w:id="29">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33, p. 86.</w:t>
      </w:r>
    </w:p>
  </w:footnote>
  <w:footnote w:id="30">
    <w:p w:rsidR="00E91E9C" w:rsidRDefault="00890EC9">
      <w:pPr>
        <w:pStyle w:val="FootnoteText"/>
        <w:jc w:val="both"/>
        <w:rPr>
          <w:lang w:val="ro-RO"/>
        </w:rPr>
      </w:pPr>
      <w:r>
        <w:rPr>
          <w:rStyle w:val="FootnoteReference"/>
          <w:lang w:val="ro-RO"/>
        </w:rPr>
        <w:footnoteRef/>
      </w:r>
      <w:r>
        <w:rPr>
          <w:lang w:val="ro-RO"/>
        </w:rPr>
        <w:t xml:space="preserve"> Vezi şi la Teodoret, episcopul Cirului, </w:t>
      </w:r>
      <w:r>
        <w:rPr>
          <w:i/>
          <w:iCs/>
          <w:lang w:val="ro-RO"/>
        </w:rPr>
        <w:t>op. cit</w:t>
      </w:r>
      <w:r>
        <w:rPr>
          <w:lang w:val="ro-RO"/>
        </w:rPr>
        <w:t>., II, 8, 54-56, p. 93-94.</w:t>
      </w:r>
    </w:p>
  </w:footnote>
  <w:footnote w:id="31">
    <w:p w:rsidR="00E91E9C" w:rsidRDefault="00890EC9">
      <w:pPr>
        <w:pStyle w:val="FootnoteText"/>
        <w:jc w:val="both"/>
        <w:rPr>
          <w:lang w:val="ro-RO"/>
        </w:rPr>
      </w:pPr>
      <w:r>
        <w:rPr>
          <w:rStyle w:val="FootnoteReference"/>
          <w:lang w:val="ro-RO"/>
        </w:rPr>
        <w:footnoteRef/>
      </w:r>
      <w:r>
        <w:rPr>
          <w:lang w:val="ro-RO"/>
        </w:rPr>
        <w:t xml:space="preserve"> </w:t>
      </w:r>
      <w:r>
        <w:rPr>
          <w:i/>
          <w:iCs/>
          <w:lang w:val="ro-RO"/>
        </w:rPr>
        <w:t>Ibidem</w:t>
      </w:r>
      <w:r>
        <w:rPr>
          <w:lang w:val="ro-RO"/>
        </w:rPr>
        <w:t>, II, 8, 56, p. 94.</w:t>
      </w:r>
    </w:p>
  </w:footnote>
  <w:footnote w:id="32">
    <w:p w:rsidR="00E91E9C" w:rsidRDefault="00890EC9">
      <w:pPr>
        <w:pStyle w:val="FootnoteText"/>
        <w:jc w:val="both"/>
        <w:rPr>
          <w:lang w:val="ro-RO"/>
        </w:rPr>
      </w:pPr>
      <w:r>
        <w:rPr>
          <w:rStyle w:val="FootnoteReference"/>
          <w:lang w:val="ro-RO"/>
        </w:rPr>
        <w:footnoteRef/>
      </w:r>
      <w:r>
        <w:rPr>
          <w:lang w:val="ro-RO"/>
        </w:rPr>
        <w:t xml:space="preserve"> Acest lucru se poate observa şi din „Scrisoarea sinodală trimisă de către episcopii adunaţi la Sardica către episcopii din toată lumea”, la Teodoret, episcopul Cirului, </w:t>
      </w:r>
      <w:r>
        <w:rPr>
          <w:i/>
          <w:iCs/>
          <w:lang w:val="ro-RO"/>
        </w:rPr>
        <w:t>op. cit</w:t>
      </w:r>
      <w:r>
        <w:rPr>
          <w:lang w:val="ro-RO"/>
        </w:rPr>
        <w:t>., II, 8, 91-93, p. 93-94.</w:t>
      </w:r>
    </w:p>
  </w:footnote>
  <w:footnote w:id="33">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op. cit</w:t>
      </w:r>
      <w:r>
        <w:rPr>
          <w:lang w:val="ro-RO"/>
        </w:rPr>
        <w:t>., II, 8, p. 85-94.</w:t>
      </w:r>
    </w:p>
  </w:footnote>
  <w:footnote w:id="34">
    <w:p w:rsidR="00E91E9C" w:rsidRDefault="00890EC9">
      <w:pPr>
        <w:pStyle w:val="FootnoteText"/>
        <w:jc w:val="both"/>
        <w:rPr>
          <w:lang w:val="ro-RO"/>
        </w:rPr>
      </w:pPr>
      <w:r>
        <w:rPr>
          <w:rStyle w:val="FootnoteReference"/>
          <w:lang w:val="ro-RO"/>
        </w:rPr>
        <w:footnoteRef/>
      </w:r>
      <w:r>
        <w:rPr>
          <w:lang w:val="ro-RO"/>
        </w:rPr>
        <w:t xml:space="preserve"> A se vedea la Arhim. Prof. dr. Ioan N. Floca, </w:t>
      </w:r>
      <w:r>
        <w:rPr>
          <w:i/>
          <w:iCs/>
          <w:lang w:val="ro-RO"/>
        </w:rPr>
        <w:t>Canoanele Bisericii Ortodoxe. Note şi comentarii</w:t>
      </w:r>
      <w:r>
        <w:rPr>
          <w:lang w:val="ro-RO"/>
        </w:rPr>
        <w:t xml:space="preserve">, 1991, p. 217-227; </w:t>
      </w:r>
      <w:r>
        <w:rPr>
          <w:i/>
          <w:iCs/>
          <w:lang w:val="ro-RO"/>
        </w:rPr>
        <w:t>Pidalion (Cârma Bisericii)</w:t>
      </w:r>
      <w:r>
        <w:rPr>
          <w:lang w:val="ro-RO"/>
        </w:rPr>
        <w:t xml:space="preserve">, Institutul de Arte Grafice „Speranţa”, Bucureşti, 1933, p. 346-350, ediţie reeditată Pr. Nicolae Tănase la Bucureşti, 1992. Canoanele date de la acest sinod se găsesc şi în </w:t>
      </w:r>
      <w:r>
        <w:rPr>
          <w:i/>
          <w:iCs/>
          <w:lang w:val="ro-RO"/>
        </w:rPr>
        <w:t>Îndreptarea legii</w:t>
      </w:r>
      <w:r>
        <w:rPr>
          <w:lang w:val="ro-RO"/>
        </w:rPr>
        <w:t xml:space="preserve">, 1652, retipărită cu litere latine sub numele </w:t>
      </w:r>
      <w:r>
        <w:rPr>
          <w:i/>
          <w:iCs/>
          <w:lang w:val="ro-RO"/>
        </w:rPr>
        <w:t>Îndreptarea legii</w:t>
      </w:r>
      <w:r>
        <w:rPr>
          <w:lang w:val="ro-RO"/>
        </w:rPr>
        <w:t>, Editura Pelerinul Român, Oradea, 20002, p. 661-670.</w:t>
      </w:r>
    </w:p>
  </w:footnote>
  <w:footnote w:id="35">
    <w:p w:rsidR="00E91E9C" w:rsidRDefault="00890EC9">
      <w:pPr>
        <w:pStyle w:val="FootnoteText"/>
        <w:jc w:val="both"/>
        <w:rPr>
          <w:lang w:val="ro-RO"/>
        </w:rPr>
      </w:pPr>
      <w:r>
        <w:rPr>
          <w:rStyle w:val="FootnoteReference"/>
          <w:lang w:val="ro-RO"/>
        </w:rPr>
        <w:footnoteRef/>
      </w:r>
      <w:r>
        <w:rPr>
          <w:lang w:val="ro-RO"/>
        </w:rPr>
        <w:t xml:space="preserve"> Dr. Nicodim Milaş, </w:t>
      </w:r>
      <w:r>
        <w:rPr>
          <w:i/>
          <w:iCs/>
          <w:lang w:val="ro-RO"/>
        </w:rPr>
        <w:t>Canoanele Bisericii Ortodoxe, însoţite de comentarii</w:t>
      </w:r>
      <w:r>
        <w:rPr>
          <w:lang w:val="ro-RO"/>
        </w:rPr>
        <w:t xml:space="preserve">, Tipografia Diecezană, Arad, 1930-1934; </w:t>
      </w:r>
      <w:r>
        <w:rPr>
          <w:i/>
          <w:iCs/>
          <w:lang w:val="ro-RO"/>
        </w:rPr>
        <w:t>Pidalion (Cârma Bisericii), Bucureşti</w:t>
      </w:r>
      <w:r>
        <w:rPr>
          <w:lang w:val="ro-RO"/>
        </w:rPr>
        <w:t xml:space="preserve">, 1933 şi Bucureşti, 1992; Arhidiacon prof. dr. Ioan N. Floca, </w:t>
      </w:r>
      <w:r>
        <w:rPr>
          <w:i/>
          <w:iCs/>
          <w:lang w:val="ro-RO"/>
        </w:rPr>
        <w:t>Canoanele Bisericii Ortodoxe. Note şi comentarii</w:t>
      </w:r>
      <w:r>
        <w:rPr>
          <w:lang w:val="ro-RO"/>
        </w:rPr>
        <w:t>, f.l., 1991.</w:t>
      </w:r>
    </w:p>
  </w:footnote>
  <w:footnote w:id="36">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op. cit</w:t>
      </w:r>
      <w:r>
        <w:rPr>
          <w:lang w:val="ro-RO"/>
        </w:rPr>
        <w:t>., II, 8, 1-52, p. 85-93.</w:t>
      </w:r>
    </w:p>
  </w:footnote>
  <w:footnote w:id="37">
    <w:p w:rsidR="00E91E9C" w:rsidRDefault="00890EC9">
      <w:pPr>
        <w:pStyle w:val="FootnoteText"/>
        <w:jc w:val="both"/>
        <w:rPr>
          <w:lang w:val="ro-RO"/>
        </w:rPr>
      </w:pPr>
      <w:r>
        <w:rPr>
          <w:rStyle w:val="FootnoteReference"/>
          <w:lang w:val="ro-RO"/>
        </w:rPr>
        <w:footnoteRef/>
      </w:r>
      <w:r>
        <w:rPr>
          <w:lang w:val="ro-RO"/>
        </w:rPr>
        <w:t xml:space="preserve"> Pr. Prof. I. Rămureanu, </w:t>
      </w:r>
      <w:r>
        <w:rPr>
          <w:i/>
          <w:iCs/>
          <w:lang w:val="ro-RO"/>
        </w:rPr>
        <w:t>art. cit</w:t>
      </w:r>
      <w:r>
        <w:rPr>
          <w:lang w:val="ro-RO"/>
        </w:rPr>
        <w:t>., p. 175.</w:t>
      </w:r>
    </w:p>
  </w:footnote>
  <w:footnote w:id="38">
    <w:p w:rsidR="00E91E9C" w:rsidRDefault="00890EC9">
      <w:pPr>
        <w:pStyle w:val="FootnoteText"/>
        <w:jc w:val="both"/>
        <w:rPr>
          <w:lang w:val="ro-RO"/>
        </w:rPr>
      </w:pPr>
      <w:r>
        <w:rPr>
          <w:rStyle w:val="FootnoteReference"/>
          <w:lang w:val="ro-RO"/>
        </w:rPr>
        <w:footnoteRef/>
      </w:r>
      <w:r>
        <w:rPr>
          <w:lang w:val="ro-RO"/>
        </w:rPr>
        <w:t xml:space="preserve"> Teodoret, episcopul Cirului, </w:t>
      </w:r>
      <w:r>
        <w:rPr>
          <w:i/>
          <w:iCs/>
          <w:lang w:val="ro-RO"/>
        </w:rPr>
        <w:t>op. cit</w:t>
      </w:r>
      <w:r>
        <w:rPr>
          <w:lang w:val="ro-RO"/>
        </w:rPr>
        <w:t>., II, 12, 3-4, p. 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058"/>
    <w:multiLevelType w:val="hybridMultilevel"/>
    <w:tmpl w:val="72268462"/>
    <w:lvl w:ilvl="0" w:tplc="6D5CE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CA3236"/>
    <w:multiLevelType w:val="hybridMultilevel"/>
    <w:tmpl w:val="2F12296C"/>
    <w:lvl w:ilvl="0" w:tplc="FD183A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4A3CE9"/>
    <w:multiLevelType w:val="hybridMultilevel"/>
    <w:tmpl w:val="061A759E"/>
    <w:lvl w:ilvl="0" w:tplc="C456A3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FB5702"/>
    <w:multiLevelType w:val="hybridMultilevel"/>
    <w:tmpl w:val="BE0EB1F8"/>
    <w:lvl w:ilvl="0" w:tplc="48B0DE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161F8"/>
    <w:multiLevelType w:val="hybridMultilevel"/>
    <w:tmpl w:val="C32CF0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072F4D"/>
    <w:rsid w:val="00072F4D"/>
    <w:rsid w:val="003B636A"/>
    <w:rsid w:val="006C5943"/>
    <w:rsid w:val="00851649"/>
    <w:rsid w:val="00890EC9"/>
    <w:rsid w:val="009A6B55"/>
    <w:rsid w:val="00A13412"/>
    <w:rsid w:val="00A13BDE"/>
    <w:rsid w:val="00A32DF5"/>
    <w:rsid w:val="00AA0786"/>
    <w:rsid w:val="00D77C94"/>
    <w:rsid w:val="00E91E9C"/>
    <w:rsid w:val="00EF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C"/>
    <w:rPr>
      <w:sz w:val="24"/>
      <w:szCs w:val="24"/>
    </w:rPr>
  </w:style>
  <w:style w:type="paragraph" w:styleId="Heading1">
    <w:name w:val="heading 1"/>
    <w:basedOn w:val="Normal"/>
    <w:next w:val="Normal"/>
    <w:qFormat/>
    <w:rsid w:val="00E91E9C"/>
    <w:pPr>
      <w:keepNext/>
      <w:widowControl w:val="0"/>
      <w:spacing w:line="360" w:lineRule="auto"/>
      <w:ind w:left="360" w:firstLine="360"/>
      <w:jc w:val="both"/>
      <w:outlineLvl w:val="0"/>
    </w:pPr>
    <w:rPr>
      <w:i/>
      <w:iCs/>
      <w:lang w:val="ro-RO"/>
    </w:rPr>
  </w:style>
  <w:style w:type="paragraph" w:styleId="Heading2">
    <w:name w:val="heading 2"/>
    <w:basedOn w:val="Normal"/>
    <w:next w:val="Normal"/>
    <w:qFormat/>
    <w:rsid w:val="00E91E9C"/>
    <w:pPr>
      <w:keepNext/>
      <w:widowControl w:val="0"/>
      <w:spacing w:line="360" w:lineRule="auto"/>
      <w:jc w:val="center"/>
      <w:outlineLvl w:val="1"/>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1E9C"/>
    <w:pPr>
      <w:widowControl w:val="0"/>
      <w:spacing w:line="360" w:lineRule="auto"/>
      <w:jc w:val="both"/>
    </w:pPr>
    <w:rPr>
      <w:lang w:val="ro-RO"/>
    </w:rPr>
  </w:style>
  <w:style w:type="paragraph" w:styleId="Header">
    <w:name w:val="header"/>
    <w:basedOn w:val="Normal"/>
    <w:semiHidden/>
    <w:rsid w:val="00E91E9C"/>
    <w:pPr>
      <w:tabs>
        <w:tab w:val="center" w:pos="4153"/>
        <w:tab w:val="right" w:pos="8306"/>
      </w:tabs>
    </w:pPr>
  </w:style>
  <w:style w:type="paragraph" w:styleId="Footer">
    <w:name w:val="footer"/>
    <w:basedOn w:val="Normal"/>
    <w:semiHidden/>
    <w:rsid w:val="00E91E9C"/>
    <w:pPr>
      <w:tabs>
        <w:tab w:val="center" w:pos="4153"/>
        <w:tab w:val="right" w:pos="8306"/>
      </w:tabs>
    </w:pPr>
  </w:style>
  <w:style w:type="character" w:styleId="PageNumber">
    <w:name w:val="page number"/>
    <w:basedOn w:val="DefaultParagraphFont"/>
    <w:semiHidden/>
    <w:rsid w:val="00E91E9C"/>
  </w:style>
  <w:style w:type="paragraph" w:styleId="FootnoteText">
    <w:name w:val="footnote text"/>
    <w:basedOn w:val="Normal"/>
    <w:semiHidden/>
    <w:rsid w:val="00E91E9C"/>
    <w:rPr>
      <w:sz w:val="20"/>
      <w:szCs w:val="20"/>
    </w:rPr>
  </w:style>
  <w:style w:type="character" w:styleId="FootnoteReference">
    <w:name w:val="footnote reference"/>
    <w:basedOn w:val="DefaultParagraphFont"/>
    <w:semiHidden/>
    <w:rsid w:val="00E91E9C"/>
    <w:rPr>
      <w:vertAlign w:val="superscript"/>
    </w:rPr>
  </w:style>
  <w:style w:type="paragraph" w:styleId="Title">
    <w:name w:val="Title"/>
    <w:basedOn w:val="Normal"/>
    <w:qFormat/>
    <w:rsid w:val="00E91E9C"/>
    <w:pPr>
      <w:widowControl w:val="0"/>
      <w:spacing w:line="360" w:lineRule="auto"/>
      <w:jc w:val="center"/>
    </w:pPr>
    <w:rPr>
      <w:sz w:val="28"/>
      <w:lang w:val="ro-RO"/>
    </w:rPr>
  </w:style>
  <w:style w:type="paragraph" w:styleId="BodyTextIndent">
    <w:name w:val="Body Text Indent"/>
    <w:basedOn w:val="Normal"/>
    <w:semiHidden/>
    <w:rsid w:val="00E91E9C"/>
    <w:pPr>
      <w:widowControl w:val="0"/>
      <w:spacing w:line="360" w:lineRule="auto"/>
      <w:ind w:firstLine="720"/>
      <w:jc w:val="both"/>
    </w:pPr>
    <w:rPr>
      <w:lang w:val="ro-RO"/>
    </w:rPr>
  </w:style>
  <w:style w:type="paragraph" w:styleId="BodyTextIndent2">
    <w:name w:val="Body Text Indent 2"/>
    <w:basedOn w:val="Normal"/>
    <w:semiHidden/>
    <w:rsid w:val="00E91E9C"/>
    <w:pPr>
      <w:widowControl w:val="0"/>
      <w:spacing w:line="360" w:lineRule="auto"/>
      <w:ind w:left="1080"/>
      <w:jc w:val="both"/>
    </w:pPr>
    <w:rPr>
      <w:sz w:val="22"/>
      <w:lang w:val="ro-RO"/>
    </w:rPr>
  </w:style>
  <w:style w:type="paragraph" w:styleId="BlockText">
    <w:name w:val="Block Text"/>
    <w:basedOn w:val="Normal"/>
    <w:semiHidden/>
    <w:rsid w:val="00E91E9C"/>
    <w:pPr>
      <w:widowControl w:val="0"/>
      <w:spacing w:line="360" w:lineRule="auto"/>
      <w:ind w:left="1080" w:right="895"/>
      <w:jc w:val="both"/>
    </w:pPr>
    <w:rPr>
      <w:sz w:val="2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27</TotalTime>
  <Pages>11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Disputele ariene</vt:lpstr>
    </vt:vector>
  </TitlesOfParts>
  <Company>home</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Disputele ariene</dc:title>
  <dc:creator>sinfo</dc:creator>
  <cp:lastModifiedBy>Ionel</cp:lastModifiedBy>
  <cp:revision>7</cp:revision>
  <cp:lastPrinted>1601-01-01T00:00:00Z</cp:lastPrinted>
  <dcterms:created xsi:type="dcterms:W3CDTF">2017-02-20T19:34:00Z</dcterms:created>
  <dcterms:modified xsi:type="dcterms:W3CDTF">2018-09-07T09:58:00Z</dcterms:modified>
</cp:coreProperties>
</file>